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3005"/>
        <w:gridCol w:w="5921"/>
        <w:gridCol w:w="1275"/>
      </w:tblGrid>
      <w:tr w:rsidR="00A740C4" w:rsidRPr="00676454" w:rsidTr="00BB7076">
        <w:tc>
          <w:tcPr>
            <w:tcW w:w="3005" w:type="dxa"/>
          </w:tcPr>
          <w:p w:rsidR="00A740C4" w:rsidRPr="00BC3919" w:rsidRDefault="00D60565">
            <w:pPr>
              <w:rPr>
                <w:rFonts w:cstheme="minorHAnsi"/>
                <w:sz w:val="24"/>
                <w:szCs w:val="24"/>
              </w:rPr>
            </w:pPr>
            <w:r w:rsidRPr="00BC3919">
              <w:rPr>
                <w:rFonts w:cstheme="minorHAnsi"/>
                <w:sz w:val="24"/>
                <w:szCs w:val="24"/>
              </w:rPr>
              <w:t xml:space="preserve">Area </w:t>
            </w:r>
          </w:p>
        </w:tc>
        <w:tc>
          <w:tcPr>
            <w:tcW w:w="5921" w:type="dxa"/>
          </w:tcPr>
          <w:p w:rsidR="00A740C4" w:rsidRPr="00BC3919" w:rsidRDefault="00D60565">
            <w:pPr>
              <w:rPr>
                <w:rFonts w:cstheme="minorHAnsi"/>
                <w:sz w:val="24"/>
                <w:szCs w:val="24"/>
              </w:rPr>
            </w:pPr>
            <w:r w:rsidRPr="00BC3919">
              <w:rPr>
                <w:rFonts w:cstheme="minorHAnsi"/>
                <w:sz w:val="24"/>
                <w:szCs w:val="24"/>
              </w:rPr>
              <w:t xml:space="preserve">Objectives </w:t>
            </w:r>
          </w:p>
        </w:tc>
        <w:tc>
          <w:tcPr>
            <w:tcW w:w="1275" w:type="dxa"/>
          </w:tcPr>
          <w:p w:rsidR="00A740C4" w:rsidRPr="007F70AD" w:rsidRDefault="00345E02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 xml:space="preserve">RTP link </w:t>
            </w:r>
          </w:p>
        </w:tc>
      </w:tr>
      <w:tr w:rsidR="00A740C4" w:rsidRPr="00676454" w:rsidTr="00BB7076">
        <w:tc>
          <w:tcPr>
            <w:tcW w:w="3005" w:type="dxa"/>
          </w:tcPr>
          <w:p w:rsidR="00A740C4" w:rsidRPr="00BC3919" w:rsidRDefault="00D60565">
            <w:pPr>
              <w:rPr>
                <w:rFonts w:cstheme="minorHAnsi"/>
                <w:sz w:val="24"/>
                <w:szCs w:val="24"/>
              </w:rPr>
            </w:pPr>
            <w:r w:rsidRPr="00BC3919">
              <w:rPr>
                <w:rFonts w:cstheme="minorHAnsi"/>
                <w:sz w:val="24"/>
                <w:szCs w:val="24"/>
              </w:rPr>
              <w:t xml:space="preserve">Number and Place Value </w:t>
            </w:r>
          </w:p>
        </w:tc>
        <w:tc>
          <w:tcPr>
            <w:tcW w:w="5921" w:type="dxa"/>
          </w:tcPr>
          <w:p w:rsidR="00BB7076" w:rsidRPr="00BC3919" w:rsidRDefault="00BB7076" w:rsidP="00BB7076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>Understand the relationship between powers of 10 from 1 hundredth to 10 million,</w:t>
            </w:r>
            <w:r w:rsidR="00676454" w:rsidRPr="00BC3919">
              <w:rPr>
                <w:rFonts w:asciiTheme="minorHAnsi" w:hAnsiTheme="minorHAnsi" w:cstheme="minorHAnsi"/>
              </w:rPr>
              <w:t xml:space="preserve"> including numbers,</w:t>
            </w:r>
            <w:r w:rsidRPr="00BC3919">
              <w:rPr>
                <w:rFonts w:asciiTheme="minorHAnsi" w:hAnsiTheme="minorHAnsi" w:cstheme="minorHAnsi"/>
              </w:rPr>
              <w:t xml:space="preserve"> and use this to multiply and divide by 10, 100 and 1,000</w:t>
            </w:r>
            <w:r w:rsidR="00676454" w:rsidRPr="00BC3919">
              <w:rPr>
                <w:rFonts w:asciiTheme="minorHAnsi" w:hAnsiTheme="minorHAnsi" w:cstheme="minorHAnsi"/>
              </w:rPr>
              <w:t xml:space="preserve"> up to 3 decimal places. </w:t>
            </w:r>
          </w:p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7F70AD" w:rsidRDefault="00BB7076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6NPV-1</w:t>
            </w:r>
          </w:p>
        </w:tc>
      </w:tr>
      <w:tr w:rsidR="00A740C4" w:rsidRPr="00676454" w:rsidTr="00BB7076">
        <w:tc>
          <w:tcPr>
            <w:tcW w:w="3005" w:type="dxa"/>
          </w:tcPr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BB7076" w:rsidRPr="00BC3919" w:rsidRDefault="00BB7076" w:rsidP="00BB7076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Recognise the place value of each digit in numbers up to 10 million, including decimal fractions, and determine the value of each digit using standard and non-standard partitioning. </w:t>
            </w:r>
          </w:p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7F70AD" w:rsidRDefault="00BB7076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6NPV-2</w:t>
            </w:r>
          </w:p>
        </w:tc>
      </w:tr>
      <w:tr w:rsidR="00A740C4" w:rsidRPr="00676454" w:rsidTr="00BB7076">
        <w:tc>
          <w:tcPr>
            <w:tcW w:w="3005" w:type="dxa"/>
          </w:tcPr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BB7076" w:rsidRPr="00BC3919" w:rsidRDefault="00BB7076" w:rsidP="00BB7076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Reason about the location of any number up to 10 million, including decimal fractions, in the linear number system, and round numbers, as appropriate, including in contexts. </w:t>
            </w:r>
          </w:p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7F70AD" w:rsidRDefault="00BB7076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6NPV-3</w:t>
            </w:r>
          </w:p>
        </w:tc>
      </w:tr>
      <w:tr w:rsidR="00A740C4" w:rsidRPr="00676454" w:rsidTr="00BB7076">
        <w:tc>
          <w:tcPr>
            <w:tcW w:w="3005" w:type="dxa"/>
          </w:tcPr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BB7076" w:rsidRPr="00BC3919" w:rsidRDefault="00BB7076" w:rsidP="00BB7076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Divide powers of 10, from 1 hundredth to 10 million, into 2, 4, 5 and 10 equal parts, and read scales/number lines with labelled intervals divided into 2, 4, 5 and 10 equal parts </w:t>
            </w:r>
          </w:p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7F70AD" w:rsidRDefault="00BB7076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6NPV-4</w:t>
            </w:r>
          </w:p>
        </w:tc>
      </w:tr>
      <w:tr w:rsidR="00A740C4" w:rsidRPr="00676454" w:rsidTr="00BB7076">
        <w:tc>
          <w:tcPr>
            <w:tcW w:w="3005" w:type="dxa"/>
          </w:tcPr>
          <w:p w:rsidR="00A740C4" w:rsidRPr="00BC3919" w:rsidRDefault="00BB7076">
            <w:pPr>
              <w:rPr>
                <w:rFonts w:cstheme="minorHAnsi"/>
                <w:sz w:val="24"/>
                <w:szCs w:val="24"/>
              </w:rPr>
            </w:pPr>
            <w:r w:rsidRPr="00BC3919">
              <w:rPr>
                <w:rFonts w:cstheme="minorHAnsi"/>
                <w:sz w:val="24"/>
                <w:szCs w:val="24"/>
              </w:rPr>
              <w:t xml:space="preserve">Addition, Subtraction, Multiplication, Division </w:t>
            </w:r>
          </w:p>
        </w:tc>
        <w:tc>
          <w:tcPr>
            <w:tcW w:w="5921" w:type="dxa"/>
          </w:tcPr>
          <w:p w:rsidR="00A740C4" w:rsidRPr="00BC3919" w:rsidRDefault="00BB7076" w:rsidP="00BB7076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Understand that 2 numbers </w:t>
            </w:r>
            <w:proofErr w:type="gramStart"/>
            <w:r w:rsidRPr="00BC3919">
              <w:rPr>
                <w:rFonts w:asciiTheme="minorHAnsi" w:hAnsiTheme="minorHAnsi" w:cstheme="minorHAnsi"/>
              </w:rPr>
              <w:t>can be related</w:t>
            </w:r>
            <w:proofErr w:type="gramEnd"/>
            <w:r w:rsidRPr="00BC3919">
              <w:rPr>
                <w:rFonts w:asciiTheme="minorHAnsi" w:hAnsiTheme="minorHAnsi" w:cstheme="minorHAnsi"/>
              </w:rPr>
              <w:t xml:space="preserve"> additively </w:t>
            </w:r>
            <w:r w:rsidR="00676454" w:rsidRPr="00BC3919">
              <w:rPr>
                <w:rFonts w:asciiTheme="minorHAnsi" w:hAnsiTheme="minorHAnsi" w:cstheme="minorHAnsi"/>
              </w:rPr>
              <w:t>and quantify additive</w:t>
            </w:r>
            <w:r w:rsidRPr="00BC3919">
              <w:rPr>
                <w:rFonts w:asciiTheme="minorHAnsi" w:hAnsiTheme="minorHAnsi" w:cstheme="minorHAnsi"/>
              </w:rPr>
              <w:t xml:space="preserve"> relationships.</w:t>
            </w:r>
          </w:p>
        </w:tc>
        <w:tc>
          <w:tcPr>
            <w:tcW w:w="1275" w:type="dxa"/>
          </w:tcPr>
          <w:p w:rsidR="00A740C4" w:rsidRPr="007F70AD" w:rsidRDefault="00BB7076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6AS/MD-1</w:t>
            </w:r>
          </w:p>
        </w:tc>
      </w:tr>
      <w:tr w:rsidR="00A740C4" w:rsidRPr="00676454" w:rsidTr="00BB7076">
        <w:tc>
          <w:tcPr>
            <w:tcW w:w="3005" w:type="dxa"/>
          </w:tcPr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345E02" w:rsidRPr="00BC3919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Understand that 2 numbers </w:t>
            </w:r>
            <w:proofErr w:type="gramStart"/>
            <w:r w:rsidRPr="00BC3919">
              <w:rPr>
                <w:rFonts w:asciiTheme="minorHAnsi" w:hAnsiTheme="minorHAnsi" w:cstheme="minorHAnsi"/>
              </w:rPr>
              <w:t>can be related</w:t>
            </w:r>
            <w:proofErr w:type="gramEnd"/>
            <w:r w:rsidRPr="00BC3919">
              <w:rPr>
                <w:rFonts w:asciiTheme="minorHAnsi" w:hAnsiTheme="minorHAnsi" w:cstheme="minorHAnsi"/>
              </w:rPr>
              <w:t xml:space="preserve"> multiplicatively, and quantify multiplicative relationships (multiplicative relationships restricted to multiplication by a whole number). </w:t>
            </w:r>
          </w:p>
          <w:p w:rsidR="00A740C4" w:rsidRPr="00BC3919" w:rsidRDefault="00676454" w:rsidP="0067645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C3919">
              <w:rPr>
                <w:rFonts w:cstheme="minorHAnsi"/>
                <w:sz w:val="24"/>
                <w:szCs w:val="24"/>
              </w:rPr>
              <w:t xml:space="preserve">Multiply numbers up to 4 digits by 2 digits </w:t>
            </w:r>
          </w:p>
          <w:p w:rsidR="00676454" w:rsidRPr="00BC3919" w:rsidRDefault="00676454" w:rsidP="0067645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C3919">
              <w:rPr>
                <w:rFonts w:cstheme="minorHAnsi"/>
                <w:sz w:val="24"/>
                <w:szCs w:val="24"/>
              </w:rPr>
              <w:t>Divide numbers up to 4 digits by 2 digits (long division)</w:t>
            </w:r>
          </w:p>
        </w:tc>
        <w:tc>
          <w:tcPr>
            <w:tcW w:w="1275" w:type="dxa"/>
          </w:tcPr>
          <w:p w:rsidR="00A740C4" w:rsidRPr="007F70AD" w:rsidRDefault="00345E02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6AS/MD-1</w:t>
            </w:r>
          </w:p>
        </w:tc>
      </w:tr>
      <w:tr w:rsidR="00A740C4" w:rsidRPr="00676454" w:rsidTr="00BB7076">
        <w:tc>
          <w:tcPr>
            <w:tcW w:w="3005" w:type="dxa"/>
          </w:tcPr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345E02" w:rsidRPr="00BC3919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Use a given additive calculation to derive or complete a related calculation, using arithmetic properties, inverse relationships, and place-value understanding. </w:t>
            </w:r>
          </w:p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7F70AD" w:rsidRDefault="00345E02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6AS/MD-2</w:t>
            </w:r>
          </w:p>
        </w:tc>
      </w:tr>
      <w:tr w:rsidR="00A740C4" w:rsidRPr="00676454" w:rsidTr="00BB7076">
        <w:tc>
          <w:tcPr>
            <w:tcW w:w="3005" w:type="dxa"/>
          </w:tcPr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345E02" w:rsidRPr="00BC3919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Use a given multiplicative calculation to derive or complete a related calculation, using arithmetic properties, inverse relationships, and place-value understanding. </w:t>
            </w:r>
          </w:p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7F70AD" w:rsidRDefault="00345E02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6AS/MD-2</w:t>
            </w:r>
          </w:p>
        </w:tc>
      </w:tr>
      <w:tr w:rsidR="00A740C4" w:rsidRPr="00676454" w:rsidTr="00BB7076">
        <w:tc>
          <w:tcPr>
            <w:tcW w:w="3005" w:type="dxa"/>
          </w:tcPr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345E02" w:rsidRPr="00BC3919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Solve problems involving ratio relationships. </w:t>
            </w:r>
          </w:p>
          <w:p w:rsidR="00A740C4" w:rsidRPr="00BC3919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7F70AD" w:rsidRDefault="00345E02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6AS/MD-3</w:t>
            </w:r>
          </w:p>
        </w:tc>
      </w:tr>
      <w:tr w:rsidR="00345E02" w:rsidRPr="00676454" w:rsidTr="00BB7076">
        <w:tc>
          <w:tcPr>
            <w:tcW w:w="3005" w:type="dxa"/>
          </w:tcPr>
          <w:p w:rsidR="00345E02" w:rsidRPr="00BC3919" w:rsidRDefault="00345E0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345E02" w:rsidRPr="00BC3919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>Solve problems with 2 unknowns including expressing missing number problems algebraically and to use simp</w:t>
            </w:r>
            <w:r w:rsidR="00B466D1" w:rsidRPr="00BC3919">
              <w:rPr>
                <w:rFonts w:asciiTheme="minorHAnsi" w:hAnsiTheme="minorHAnsi" w:cstheme="minorHAnsi"/>
              </w:rPr>
              <w:t>le formulae expressed in words (</w:t>
            </w:r>
            <w:proofErr w:type="spellStart"/>
            <w:r w:rsidR="00B466D1" w:rsidRPr="00BC3919">
              <w:rPr>
                <w:rFonts w:asciiTheme="minorHAnsi" w:hAnsiTheme="minorHAnsi" w:cstheme="minorHAnsi"/>
              </w:rPr>
              <w:t>e.g</w:t>
            </w:r>
            <w:proofErr w:type="spellEnd"/>
            <w:r w:rsidR="00B466D1" w:rsidRPr="00BC3919">
              <w:rPr>
                <w:rFonts w:asciiTheme="minorHAnsi" w:hAnsiTheme="minorHAnsi" w:cstheme="minorHAnsi"/>
              </w:rPr>
              <w:t xml:space="preserve"> formulae for calculating area and perimeter of shapes)</w:t>
            </w:r>
          </w:p>
          <w:p w:rsidR="00345E02" w:rsidRPr="00BC3919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345E02" w:rsidRPr="007F70AD" w:rsidRDefault="00345E02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6AS/MD-4</w:t>
            </w:r>
          </w:p>
        </w:tc>
      </w:tr>
      <w:tr w:rsidR="00345E02" w:rsidRPr="00676454" w:rsidTr="00BB7076">
        <w:tc>
          <w:tcPr>
            <w:tcW w:w="3005" w:type="dxa"/>
          </w:tcPr>
          <w:p w:rsidR="00345E02" w:rsidRPr="00BC3919" w:rsidRDefault="00345E02">
            <w:pPr>
              <w:rPr>
                <w:rFonts w:cstheme="minorHAnsi"/>
                <w:sz w:val="24"/>
                <w:szCs w:val="24"/>
              </w:rPr>
            </w:pPr>
            <w:r w:rsidRPr="00BC3919">
              <w:rPr>
                <w:rFonts w:cstheme="minorHAnsi"/>
                <w:sz w:val="24"/>
                <w:szCs w:val="24"/>
              </w:rPr>
              <w:lastRenderedPageBreak/>
              <w:t xml:space="preserve">Fractions </w:t>
            </w:r>
          </w:p>
        </w:tc>
        <w:tc>
          <w:tcPr>
            <w:tcW w:w="5921" w:type="dxa"/>
          </w:tcPr>
          <w:p w:rsidR="008C1BBC" w:rsidRPr="00BC3919" w:rsidRDefault="008C1BBC" w:rsidP="008C1BBC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Recognise when fractions </w:t>
            </w:r>
            <w:proofErr w:type="gramStart"/>
            <w:r w:rsidRPr="00BC3919">
              <w:rPr>
                <w:rFonts w:asciiTheme="minorHAnsi" w:hAnsiTheme="minorHAnsi" w:cstheme="minorHAnsi"/>
              </w:rPr>
              <w:t>can be simplified</w:t>
            </w:r>
            <w:proofErr w:type="gramEnd"/>
            <w:r w:rsidRPr="00BC3919">
              <w:rPr>
                <w:rFonts w:asciiTheme="minorHAnsi" w:hAnsiTheme="minorHAnsi" w:cstheme="minorHAnsi"/>
              </w:rPr>
              <w:t xml:space="preserve">, and use common factors to simplify fractions. </w:t>
            </w:r>
          </w:p>
          <w:p w:rsidR="00345E02" w:rsidRPr="00BC3919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345E02" w:rsidRPr="007F70AD" w:rsidRDefault="008C1BBC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6F-1</w:t>
            </w:r>
          </w:p>
        </w:tc>
      </w:tr>
      <w:tr w:rsidR="00345E02" w:rsidRPr="00676454" w:rsidTr="00BB7076">
        <w:tc>
          <w:tcPr>
            <w:tcW w:w="3005" w:type="dxa"/>
          </w:tcPr>
          <w:p w:rsidR="00345E02" w:rsidRPr="00BC3919" w:rsidRDefault="00345E0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8C1BBC" w:rsidRPr="00BC3919" w:rsidRDefault="008C1BBC" w:rsidP="008C1BBC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Express fractions in a common denomination and use this to compare fractions that are similar in value. Add and subtract fractions with different denominators and mixed numbers, using the concept of equivalent fractions. </w:t>
            </w:r>
          </w:p>
          <w:p w:rsidR="00345E02" w:rsidRPr="00BC3919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345E02" w:rsidRPr="007F70AD" w:rsidRDefault="008C1BBC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6F-2</w:t>
            </w:r>
          </w:p>
        </w:tc>
      </w:tr>
      <w:tr w:rsidR="001075EC" w:rsidRPr="00676454" w:rsidTr="00BB7076">
        <w:tc>
          <w:tcPr>
            <w:tcW w:w="3005" w:type="dxa"/>
          </w:tcPr>
          <w:p w:rsidR="001075EC" w:rsidRPr="00BC3919" w:rsidRDefault="001075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1075EC" w:rsidRPr="00BC3919" w:rsidRDefault="001075EC" w:rsidP="00235F07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Multiply simple proper fractions and simplify the answer. </w:t>
            </w:r>
          </w:p>
        </w:tc>
        <w:tc>
          <w:tcPr>
            <w:tcW w:w="1275" w:type="dxa"/>
          </w:tcPr>
          <w:p w:rsidR="001075EC" w:rsidRPr="007F70AD" w:rsidRDefault="001075EC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6F-2</w:t>
            </w:r>
          </w:p>
        </w:tc>
      </w:tr>
      <w:tr w:rsidR="00235F07" w:rsidRPr="00676454" w:rsidTr="00BB7076">
        <w:tc>
          <w:tcPr>
            <w:tcW w:w="3005" w:type="dxa"/>
          </w:tcPr>
          <w:p w:rsidR="00235F07" w:rsidRPr="00BC3919" w:rsidRDefault="00235F0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235F07" w:rsidRPr="00BC3919" w:rsidRDefault="00235F07" w:rsidP="00235F07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>Divide proper fractions by whole numbers.</w:t>
            </w:r>
          </w:p>
        </w:tc>
        <w:tc>
          <w:tcPr>
            <w:tcW w:w="1275" w:type="dxa"/>
          </w:tcPr>
          <w:p w:rsidR="00235F07" w:rsidRPr="007F70AD" w:rsidRDefault="00235F07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14285" w:rsidRPr="00676454" w:rsidTr="00BB7076">
        <w:tc>
          <w:tcPr>
            <w:tcW w:w="3005" w:type="dxa"/>
          </w:tcPr>
          <w:p w:rsidR="00E14285" w:rsidRPr="00BC3919" w:rsidRDefault="00E142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8C1BBC" w:rsidRPr="00BC3919" w:rsidRDefault="008C1BBC" w:rsidP="008C1BBC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Compare fractions with different denominators, including fractions greater than 1, using reasoning, and choose between reasoning and common denomination as a comparison strategy. </w:t>
            </w:r>
          </w:p>
          <w:p w:rsidR="00E14285" w:rsidRPr="00BC3919" w:rsidRDefault="00E14285" w:rsidP="00345E0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E14285" w:rsidRPr="007F70AD" w:rsidRDefault="008C1BBC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6F-3</w:t>
            </w:r>
          </w:p>
        </w:tc>
      </w:tr>
      <w:tr w:rsidR="007F70AD" w:rsidRPr="00676454" w:rsidTr="00BB7076">
        <w:tc>
          <w:tcPr>
            <w:tcW w:w="3005" w:type="dxa"/>
          </w:tcPr>
          <w:p w:rsidR="007F70AD" w:rsidRPr="00BC3919" w:rsidRDefault="007F70A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7F70AD" w:rsidRPr="00BC3919" w:rsidRDefault="007F70AD" w:rsidP="008C1BBC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Recall and use equivalences between simple fractions, decimals and percentages, including in different contexts. </w:t>
            </w:r>
          </w:p>
        </w:tc>
        <w:tc>
          <w:tcPr>
            <w:tcW w:w="1275" w:type="dxa"/>
          </w:tcPr>
          <w:p w:rsidR="007F70AD" w:rsidRPr="007F70AD" w:rsidRDefault="007F70A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533D51" w:rsidRPr="00676454" w:rsidTr="00BB7076">
        <w:tc>
          <w:tcPr>
            <w:tcW w:w="3005" w:type="dxa"/>
          </w:tcPr>
          <w:p w:rsidR="00533D51" w:rsidRPr="00BC3919" w:rsidRDefault="00533D5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Ratio and Proportion</w:t>
            </w:r>
          </w:p>
        </w:tc>
        <w:tc>
          <w:tcPr>
            <w:tcW w:w="5921" w:type="dxa"/>
          </w:tcPr>
          <w:p w:rsidR="00533D51" w:rsidRPr="00533D51" w:rsidRDefault="00533D51" w:rsidP="008C1BBC">
            <w:pPr>
              <w:pStyle w:val="Default"/>
              <w:rPr>
                <w:rFonts w:asciiTheme="minorHAnsi" w:hAnsiTheme="minorHAnsi" w:cstheme="minorHAnsi"/>
              </w:rPr>
            </w:pPr>
            <w:r w:rsidRPr="00533D51">
              <w:rPr>
                <w:rFonts w:asciiTheme="minorHAnsi" w:hAnsiTheme="minorHAnsi" w:cstheme="minorHAnsi"/>
                <w:color w:val="auto"/>
                <w:spacing w:val="-2"/>
                <w:szCs w:val="25"/>
                <w:shd w:val="clear" w:color="auto" w:fill="FFFFFF"/>
              </w:rPr>
              <w:t>Solve problems involving the relative sizes of 2 quantities where missing values can be found by using integer multiplication and division facts</w:t>
            </w:r>
          </w:p>
        </w:tc>
        <w:tc>
          <w:tcPr>
            <w:tcW w:w="1275" w:type="dxa"/>
          </w:tcPr>
          <w:p w:rsidR="00533D51" w:rsidRPr="007F70AD" w:rsidRDefault="00533D5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533D51" w:rsidRPr="00676454" w:rsidTr="00BB7076">
        <w:tc>
          <w:tcPr>
            <w:tcW w:w="3005" w:type="dxa"/>
          </w:tcPr>
          <w:p w:rsidR="00533D51" w:rsidRDefault="00533D5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Algebra</w:t>
            </w:r>
          </w:p>
        </w:tc>
        <w:tc>
          <w:tcPr>
            <w:tcW w:w="5921" w:type="dxa"/>
          </w:tcPr>
          <w:p w:rsidR="00533D51" w:rsidRPr="00533D51" w:rsidRDefault="00533D51" w:rsidP="008C1BBC">
            <w:pPr>
              <w:pStyle w:val="Default"/>
              <w:rPr>
                <w:rFonts w:ascii="Calibri" w:hAnsi="Calibri" w:cs="Calibri"/>
                <w:color w:val="auto"/>
                <w:spacing w:val="-2"/>
                <w:szCs w:val="25"/>
                <w:shd w:val="clear" w:color="auto" w:fill="FFFFFF"/>
              </w:rPr>
            </w:pPr>
            <w:r w:rsidRPr="00533D51">
              <w:rPr>
                <w:rFonts w:ascii="Calibri" w:hAnsi="Calibri" w:cs="Calibri"/>
                <w:color w:val="auto"/>
                <w:spacing w:val="-2"/>
                <w:szCs w:val="25"/>
                <w:shd w:val="clear" w:color="auto" w:fill="FFFFFF"/>
              </w:rPr>
              <w:t>Solve problems using simple formulae including missing numbers</w:t>
            </w:r>
          </w:p>
        </w:tc>
        <w:tc>
          <w:tcPr>
            <w:tcW w:w="1275" w:type="dxa"/>
          </w:tcPr>
          <w:p w:rsidR="00533D51" w:rsidRPr="007F70AD" w:rsidRDefault="00533D5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533D51" w:rsidRPr="00676454" w:rsidTr="00BB7076">
        <w:tc>
          <w:tcPr>
            <w:tcW w:w="3005" w:type="dxa"/>
          </w:tcPr>
          <w:p w:rsidR="00533D51" w:rsidRDefault="00533D5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Measure</w:t>
            </w:r>
          </w:p>
        </w:tc>
        <w:tc>
          <w:tcPr>
            <w:tcW w:w="5921" w:type="dxa"/>
          </w:tcPr>
          <w:p w:rsidR="00533D51" w:rsidRPr="00533D51" w:rsidRDefault="00533D51" w:rsidP="008C1BBC">
            <w:pPr>
              <w:pStyle w:val="Default"/>
              <w:rPr>
                <w:rFonts w:asciiTheme="minorHAnsi" w:hAnsiTheme="minorHAnsi" w:cstheme="minorHAnsi"/>
                <w:color w:val="auto"/>
                <w:spacing w:val="-2"/>
                <w:szCs w:val="25"/>
                <w:shd w:val="clear" w:color="auto" w:fill="FFFFFF"/>
              </w:rPr>
            </w:pPr>
            <w:r w:rsidRPr="00533D51">
              <w:rPr>
                <w:rFonts w:asciiTheme="minorHAnsi" w:hAnsiTheme="minorHAnsi" w:cstheme="minorHAnsi"/>
                <w:color w:val="auto"/>
                <w:spacing w:val="-2"/>
                <w:szCs w:val="25"/>
                <w:shd w:val="clear" w:color="auto" w:fill="FFFFFF"/>
              </w:rPr>
              <w:t>Use, read, write and convert between standard units, converting measurements of length, mass, volume and time from a smaller unit of measure to a larger unit, and vice versa, using decimal notation to up to 3 decimal places</w:t>
            </w:r>
          </w:p>
        </w:tc>
        <w:tc>
          <w:tcPr>
            <w:tcW w:w="1275" w:type="dxa"/>
          </w:tcPr>
          <w:p w:rsidR="00533D51" w:rsidRPr="007F70AD" w:rsidRDefault="00533D51">
            <w:pPr>
              <w:rPr>
                <w:rFonts w:cstheme="minorHAnsi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E14285" w:rsidRPr="00676454" w:rsidTr="00BB7076">
        <w:tc>
          <w:tcPr>
            <w:tcW w:w="3005" w:type="dxa"/>
          </w:tcPr>
          <w:p w:rsidR="00E14285" w:rsidRPr="00BC3919" w:rsidRDefault="008C1BBC">
            <w:pPr>
              <w:rPr>
                <w:rFonts w:cstheme="minorHAnsi"/>
                <w:sz w:val="24"/>
                <w:szCs w:val="24"/>
              </w:rPr>
            </w:pPr>
            <w:r w:rsidRPr="00BC3919">
              <w:rPr>
                <w:rFonts w:cstheme="minorHAnsi"/>
                <w:sz w:val="24"/>
                <w:szCs w:val="24"/>
              </w:rPr>
              <w:t>Geometry</w:t>
            </w:r>
          </w:p>
        </w:tc>
        <w:tc>
          <w:tcPr>
            <w:tcW w:w="5921" w:type="dxa"/>
          </w:tcPr>
          <w:p w:rsidR="00E14285" w:rsidRPr="00BC3919" w:rsidRDefault="001075EC" w:rsidP="00345E02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eastAsia="Times New Roman" w:hAnsiTheme="minorHAnsi" w:cstheme="minorHAnsi"/>
                <w:lang w:eastAsia="en-GB"/>
              </w:rPr>
              <w:t>Draw 2-D shapes using given dimensions and angles. Recognise, describe and build simple 3-D shapes, including making nets</w:t>
            </w:r>
            <w:r w:rsidR="00B466D1" w:rsidRPr="00BC3919">
              <w:rPr>
                <w:rFonts w:asciiTheme="minorHAnsi" w:eastAsia="Times New Roman" w:hAnsiTheme="minorHAnsi" w:cstheme="minorHAnsi"/>
                <w:lang w:eastAsia="en-GB"/>
              </w:rPr>
              <w:t>.</w:t>
            </w:r>
          </w:p>
        </w:tc>
        <w:tc>
          <w:tcPr>
            <w:tcW w:w="1275" w:type="dxa"/>
          </w:tcPr>
          <w:p w:rsidR="00E14285" w:rsidRPr="007F70AD" w:rsidRDefault="008C1BBC">
            <w:pPr>
              <w:rPr>
                <w:rFonts w:cstheme="minorHAnsi"/>
                <w:sz w:val="28"/>
                <w:szCs w:val="28"/>
              </w:rPr>
            </w:pPr>
            <w:r w:rsidRPr="007F70AD">
              <w:rPr>
                <w:rFonts w:cstheme="minorHAnsi"/>
                <w:sz w:val="28"/>
                <w:szCs w:val="28"/>
              </w:rPr>
              <w:t>6G-1</w:t>
            </w:r>
          </w:p>
        </w:tc>
      </w:tr>
      <w:tr w:rsidR="00B466D1" w:rsidRPr="00676454" w:rsidTr="00BB7076">
        <w:tc>
          <w:tcPr>
            <w:tcW w:w="3005" w:type="dxa"/>
          </w:tcPr>
          <w:p w:rsidR="00B466D1" w:rsidRPr="00BC3919" w:rsidRDefault="00B466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21" w:type="dxa"/>
          </w:tcPr>
          <w:p w:rsidR="00B466D1" w:rsidRPr="00BC3919" w:rsidRDefault="00B466D1" w:rsidP="00345E02">
            <w:pPr>
              <w:pStyle w:val="Default"/>
              <w:rPr>
                <w:rFonts w:asciiTheme="minorHAnsi" w:eastAsia="Times New Roman" w:hAnsiTheme="minorHAnsi" w:cstheme="minorHAnsi"/>
                <w:lang w:eastAsia="en-GB"/>
              </w:rPr>
            </w:pPr>
            <w:r w:rsidRPr="00BC3919">
              <w:rPr>
                <w:rFonts w:asciiTheme="minorHAnsi" w:eastAsia="Times New Roman" w:hAnsiTheme="minorHAnsi" w:cstheme="minorHAnsi"/>
                <w:lang w:eastAsia="en-GB"/>
              </w:rPr>
              <w:t xml:space="preserve">Recognise angles where they meet at a point, are on a straight line, or are vertically </w:t>
            </w:r>
            <w:proofErr w:type="gramStart"/>
            <w:r w:rsidRPr="00BC3919">
              <w:rPr>
                <w:rFonts w:asciiTheme="minorHAnsi" w:eastAsia="Times New Roman" w:hAnsiTheme="minorHAnsi" w:cstheme="minorHAnsi"/>
                <w:lang w:eastAsia="en-GB"/>
              </w:rPr>
              <w:t>opposite,</w:t>
            </w:r>
            <w:proofErr w:type="gramEnd"/>
            <w:r w:rsidRPr="00BC3919">
              <w:rPr>
                <w:rFonts w:asciiTheme="minorHAnsi" w:eastAsia="Times New Roman" w:hAnsiTheme="minorHAnsi" w:cstheme="minorHAnsi"/>
                <w:lang w:eastAsia="en-GB"/>
              </w:rPr>
              <w:t xml:space="preserve"> and missing angles. </w:t>
            </w:r>
          </w:p>
        </w:tc>
        <w:tc>
          <w:tcPr>
            <w:tcW w:w="1275" w:type="dxa"/>
          </w:tcPr>
          <w:p w:rsidR="00B466D1" w:rsidRPr="007F70AD" w:rsidRDefault="00B466D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14285" w:rsidRPr="00676454" w:rsidTr="00BB7076">
        <w:tc>
          <w:tcPr>
            <w:tcW w:w="3005" w:type="dxa"/>
          </w:tcPr>
          <w:p w:rsidR="00E14285" w:rsidRPr="00BC3919" w:rsidRDefault="001075EC">
            <w:pPr>
              <w:rPr>
                <w:rFonts w:cstheme="minorHAnsi"/>
                <w:sz w:val="24"/>
                <w:szCs w:val="24"/>
              </w:rPr>
            </w:pPr>
            <w:r w:rsidRPr="00BC3919">
              <w:rPr>
                <w:rFonts w:cstheme="minorHAnsi"/>
                <w:sz w:val="24"/>
                <w:szCs w:val="24"/>
              </w:rPr>
              <w:t xml:space="preserve">Position and Direction </w:t>
            </w:r>
          </w:p>
        </w:tc>
        <w:tc>
          <w:tcPr>
            <w:tcW w:w="5921" w:type="dxa"/>
          </w:tcPr>
          <w:p w:rsidR="00E14285" w:rsidRPr="00BC3919" w:rsidRDefault="00235F07" w:rsidP="00345E02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Describe position in coordinates using all four quadrants including translation, rotation and reflection on the axis.</w:t>
            </w:r>
          </w:p>
        </w:tc>
        <w:tc>
          <w:tcPr>
            <w:tcW w:w="1275" w:type="dxa"/>
          </w:tcPr>
          <w:p w:rsidR="00E14285" w:rsidRPr="007F70AD" w:rsidRDefault="00E1428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14285" w:rsidRPr="00676454" w:rsidTr="00BB7076">
        <w:tc>
          <w:tcPr>
            <w:tcW w:w="3005" w:type="dxa"/>
          </w:tcPr>
          <w:p w:rsidR="00E14285" w:rsidRPr="00BC3919" w:rsidRDefault="001075EC">
            <w:pPr>
              <w:rPr>
                <w:rFonts w:cstheme="minorHAnsi"/>
                <w:sz w:val="24"/>
                <w:szCs w:val="24"/>
              </w:rPr>
            </w:pPr>
            <w:r w:rsidRPr="00BC3919">
              <w:rPr>
                <w:rFonts w:cstheme="minorHAnsi"/>
                <w:sz w:val="24"/>
                <w:szCs w:val="24"/>
              </w:rPr>
              <w:t xml:space="preserve">Statistics </w:t>
            </w:r>
          </w:p>
        </w:tc>
        <w:tc>
          <w:tcPr>
            <w:tcW w:w="5921" w:type="dxa"/>
          </w:tcPr>
          <w:p w:rsidR="00E14285" w:rsidRPr="00BC3919" w:rsidRDefault="00B466D1" w:rsidP="00345E02">
            <w:pPr>
              <w:pStyle w:val="Default"/>
              <w:rPr>
                <w:rFonts w:asciiTheme="minorHAnsi" w:hAnsiTheme="minorHAnsi" w:cstheme="minorHAnsi"/>
              </w:rPr>
            </w:pPr>
            <w:r w:rsidRPr="00BC3919">
              <w:rPr>
                <w:rFonts w:asciiTheme="minorHAnsi" w:hAnsiTheme="minorHAnsi" w:cstheme="minorHAnsi"/>
              </w:rPr>
              <w:t xml:space="preserve">Interpret and construct pie charts and line graphs </w:t>
            </w:r>
            <w:r w:rsidR="007F70AD" w:rsidRPr="00BC3919">
              <w:rPr>
                <w:rFonts w:asciiTheme="minorHAnsi" w:hAnsiTheme="minorHAnsi" w:cstheme="minorHAnsi"/>
              </w:rPr>
              <w:t xml:space="preserve">and use these to solve problems. </w:t>
            </w:r>
          </w:p>
        </w:tc>
        <w:tc>
          <w:tcPr>
            <w:tcW w:w="1275" w:type="dxa"/>
          </w:tcPr>
          <w:p w:rsidR="00E14285" w:rsidRPr="007F70AD" w:rsidRDefault="00E14285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C31507" w:rsidRPr="00676454" w:rsidRDefault="00C31507">
      <w:pPr>
        <w:rPr>
          <w:sz w:val="32"/>
        </w:rPr>
      </w:pPr>
    </w:p>
    <w:sectPr w:rsidR="00C31507" w:rsidRPr="0067645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0AA" w:rsidRDefault="00CA70AA" w:rsidP="00817999">
      <w:pPr>
        <w:spacing w:after="0" w:line="240" w:lineRule="auto"/>
      </w:pPr>
      <w:r>
        <w:separator/>
      </w:r>
    </w:p>
  </w:endnote>
  <w:endnote w:type="continuationSeparator" w:id="0">
    <w:p w:rsidR="00CA70AA" w:rsidRDefault="00CA70AA" w:rsidP="00817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0AA" w:rsidRDefault="00CA70AA" w:rsidP="00817999">
      <w:pPr>
        <w:spacing w:after="0" w:line="240" w:lineRule="auto"/>
      </w:pPr>
      <w:r>
        <w:separator/>
      </w:r>
    </w:p>
  </w:footnote>
  <w:footnote w:type="continuationSeparator" w:id="0">
    <w:p w:rsidR="00CA70AA" w:rsidRDefault="00CA70AA" w:rsidP="00817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999" w:rsidRDefault="00817999">
    <w:pPr>
      <w:pStyle w:val="Header"/>
    </w:pPr>
    <w:r>
      <w:t xml:space="preserve">Year 6 </w:t>
    </w:r>
  </w:p>
  <w:p w:rsidR="00817999" w:rsidRDefault="008179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D50903"/>
    <w:multiLevelType w:val="hybridMultilevel"/>
    <w:tmpl w:val="E5C41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0C4"/>
    <w:rsid w:val="0001773A"/>
    <w:rsid w:val="001075EC"/>
    <w:rsid w:val="00235F07"/>
    <w:rsid w:val="002F2C70"/>
    <w:rsid w:val="00345E02"/>
    <w:rsid w:val="003D1E14"/>
    <w:rsid w:val="00533D51"/>
    <w:rsid w:val="005F70A8"/>
    <w:rsid w:val="00676454"/>
    <w:rsid w:val="007F70AD"/>
    <w:rsid w:val="00817999"/>
    <w:rsid w:val="008C1BBC"/>
    <w:rsid w:val="00A740C4"/>
    <w:rsid w:val="00B466D1"/>
    <w:rsid w:val="00BB7076"/>
    <w:rsid w:val="00BC3919"/>
    <w:rsid w:val="00C31507"/>
    <w:rsid w:val="00CA70AA"/>
    <w:rsid w:val="00D60565"/>
    <w:rsid w:val="00E14285"/>
    <w:rsid w:val="00F7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38B00"/>
  <w15:chartTrackingRefBased/>
  <w15:docId w15:val="{BD80ECD2-26D2-40A2-BF35-37CD218EC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4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B70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179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999"/>
  </w:style>
  <w:style w:type="paragraph" w:styleId="Footer">
    <w:name w:val="footer"/>
    <w:basedOn w:val="Normal"/>
    <w:link w:val="FooterChar"/>
    <w:uiPriority w:val="99"/>
    <w:unhideWhenUsed/>
    <w:rsid w:val="008179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999"/>
  </w:style>
  <w:style w:type="paragraph" w:styleId="ListParagraph">
    <w:name w:val="List Paragraph"/>
    <w:basedOn w:val="Normal"/>
    <w:uiPriority w:val="34"/>
    <w:qFormat/>
    <w:rsid w:val="006764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391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91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Administrator</cp:lastModifiedBy>
  <cp:revision>4</cp:revision>
  <cp:lastPrinted>2021-09-23T09:42:00Z</cp:lastPrinted>
  <dcterms:created xsi:type="dcterms:W3CDTF">2021-09-23T12:09:00Z</dcterms:created>
  <dcterms:modified xsi:type="dcterms:W3CDTF">2021-10-03T16:05:00Z</dcterms:modified>
</cp:coreProperties>
</file>