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94"/>
      </w:tblGrid>
      <w:tr w:rsidR="00912614" w:rsidTr="0074182C">
        <w:tc>
          <w:tcPr>
            <w:tcW w:w="15694" w:type="dxa"/>
          </w:tcPr>
          <w:p w:rsidR="00912614" w:rsidRPr="00E10F14" w:rsidRDefault="00D03565">
            <w:pPr>
              <w:rPr>
                <w:b/>
              </w:rPr>
            </w:pPr>
            <w:r>
              <w:rPr>
                <w:b/>
              </w:rPr>
              <w:t>Art- Colour</w:t>
            </w:r>
            <w:r w:rsidR="006B611C">
              <w:rPr>
                <w:b/>
              </w:rPr>
              <w:t xml:space="preserve">- </w:t>
            </w:r>
          </w:p>
        </w:tc>
      </w:tr>
      <w:tr w:rsidR="00E10F14" w:rsidTr="00F22107">
        <w:tc>
          <w:tcPr>
            <w:tcW w:w="15694" w:type="dxa"/>
          </w:tcPr>
          <w:p w:rsidR="00E10F14" w:rsidRDefault="00E10F14">
            <w:r>
              <w:t>Key knowledge and vocabulary</w:t>
            </w:r>
          </w:p>
        </w:tc>
      </w:tr>
      <w:tr w:rsidR="00E10F14" w:rsidTr="00D66B5D">
        <w:trPr>
          <w:trHeight w:val="9927"/>
        </w:trPr>
        <w:tc>
          <w:tcPr>
            <w:tcW w:w="15694" w:type="dxa"/>
          </w:tcPr>
          <w:p w:rsidR="006B611C" w:rsidRDefault="004C50E1" w:rsidP="004C50E1">
            <w:pPr>
              <w:tabs>
                <w:tab w:val="left" w:pos="3947"/>
              </w:tabs>
              <w:rPr>
                <w:b/>
              </w:rPr>
            </w:pPr>
            <w:r>
              <w:rPr>
                <w:b/>
              </w:rPr>
              <w:t>Materials to use and explore</w:t>
            </w:r>
            <w:r w:rsidR="00171B98">
              <w:rPr>
                <w:b/>
              </w:rPr>
              <w:t xml:space="preserve"> COLOUR- pigment-</w:t>
            </w:r>
            <w:r w:rsidR="00171B98" w:rsidRPr="000801CE">
              <w:rPr>
                <w:rFonts w:ascii="Arial" w:hAnsi="Arial"/>
                <w:sz w:val="20"/>
              </w:rPr>
              <w:t xml:space="preserve"> paint, inks, pastels, dyes </w:t>
            </w:r>
            <w:proofErr w:type="spellStart"/>
            <w:r w:rsidR="00171B98" w:rsidRPr="000801CE">
              <w:rPr>
                <w:rFonts w:ascii="Arial" w:hAnsi="Arial"/>
                <w:sz w:val="20"/>
              </w:rPr>
              <w:t>etc</w:t>
            </w:r>
            <w:proofErr w:type="spellEnd"/>
            <w:r w:rsidR="00171B98" w:rsidRPr="000801CE">
              <w:rPr>
                <w:rFonts w:ascii="Arial" w:hAnsi="Arial"/>
                <w:sz w:val="20"/>
              </w:rPr>
              <w:t xml:space="preserve"> and tools to apply colour – brushes, sponges, straws </w:t>
            </w:r>
            <w:proofErr w:type="spellStart"/>
            <w:r w:rsidR="00171B98" w:rsidRPr="000801CE">
              <w:rPr>
                <w:rFonts w:ascii="Arial" w:hAnsi="Arial"/>
                <w:sz w:val="20"/>
              </w:rPr>
              <w:t>etc</w:t>
            </w:r>
            <w:proofErr w:type="spellEnd"/>
          </w:p>
          <w:p w:rsidR="006B611C" w:rsidRPr="006B611C" w:rsidRDefault="006B611C" w:rsidP="006B611C">
            <w:pPr>
              <w:spacing w:before="240" w:after="240"/>
              <w:outlineLvl w:val="0"/>
              <w:rPr>
                <w:rFonts w:ascii="Arial" w:eastAsia="Times New Roman" w:hAnsi="Arial" w:cs="Arial"/>
                <w:b/>
                <w:bCs/>
                <w:color w:val="231F20"/>
                <w:kern w:val="36"/>
                <w:sz w:val="18"/>
                <w:szCs w:val="18"/>
                <w:lang w:eastAsia="en-GB"/>
              </w:rPr>
            </w:pPr>
            <w:r w:rsidRPr="006B611C">
              <w:rPr>
                <w:rFonts w:ascii="Arial" w:eastAsia="Times New Roman" w:hAnsi="Arial" w:cs="Arial"/>
                <w:b/>
                <w:bCs/>
                <w:color w:val="231F20"/>
                <w:kern w:val="36"/>
                <w:sz w:val="18"/>
                <w:szCs w:val="18"/>
                <w:lang w:eastAsia="en-GB"/>
              </w:rPr>
              <w:t>Colour</w:t>
            </w:r>
          </w:p>
          <w:p w:rsidR="006B611C" w:rsidRPr="006B611C" w:rsidRDefault="006B611C" w:rsidP="006B611C">
            <w:pPr>
              <w:spacing w:after="240"/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</w:pPr>
            <w:r w:rsidRPr="006B611C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How a work of art or design looks and what we feel about it depends on a number of colour choices:</w:t>
            </w:r>
          </w:p>
          <w:p w:rsidR="006B611C" w:rsidRPr="006B611C" w:rsidRDefault="006B611C" w:rsidP="00C42483">
            <w:pPr>
              <w:numPr>
                <w:ilvl w:val="0"/>
                <w:numId w:val="5"/>
              </w:numPr>
              <w:spacing w:before="100" w:beforeAutospacing="1" w:after="120"/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</w:pPr>
            <w:r w:rsidRPr="006B611C">
              <w:rPr>
                <w:rFonts w:ascii="Arial" w:eastAsia="Times New Roman" w:hAnsi="Arial" w:cs="Arial"/>
                <w:b/>
                <w:bCs/>
                <w:color w:val="231F20"/>
                <w:sz w:val="18"/>
                <w:szCs w:val="18"/>
                <w:lang w:eastAsia="en-GB"/>
              </w:rPr>
              <w:t>Colour relationship</w:t>
            </w:r>
            <w:r w:rsidRPr="006B611C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 – are there similar, harmonious colours or very different, contrasting colours?</w:t>
            </w:r>
          </w:p>
          <w:p w:rsidR="006B611C" w:rsidRPr="006B611C" w:rsidRDefault="006B611C" w:rsidP="00C42483">
            <w:pPr>
              <w:numPr>
                <w:ilvl w:val="0"/>
                <w:numId w:val="5"/>
              </w:numPr>
              <w:spacing w:before="100" w:beforeAutospacing="1" w:after="120"/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</w:pPr>
            <w:r w:rsidRPr="006B611C">
              <w:rPr>
                <w:rFonts w:ascii="Arial" w:eastAsia="Times New Roman" w:hAnsi="Arial" w:cs="Arial"/>
                <w:b/>
                <w:bCs/>
                <w:color w:val="231F20"/>
                <w:sz w:val="18"/>
                <w:szCs w:val="18"/>
                <w:lang w:eastAsia="en-GB"/>
              </w:rPr>
              <w:t>Colour temperature</w:t>
            </w:r>
            <w:r w:rsidRPr="006B611C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 – how warm or cool are the colours used?</w:t>
            </w:r>
          </w:p>
          <w:p w:rsidR="006B611C" w:rsidRPr="006B611C" w:rsidRDefault="006B611C" w:rsidP="00C42483">
            <w:pPr>
              <w:numPr>
                <w:ilvl w:val="0"/>
                <w:numId w:val="5"/>
              </w:numPr>
              <w:spacing w:before="100" w:beforeAutospacing="1" w:after="120"/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</w:pPr>
            <w:r w:rsidRPr="006B611C">
              <w:rPr>
                <w:rFonts w:ascii="Arial" w:eastAsia="Times New Roman" w:hAnsi="Arial" w:cs="Arial"/>
                <w:b/>
                <w:bCs/>
                <w:color w:val="231F20"/>
                <w:sz w:val="18"/>
                <w:szCs w:val="18"/>
                <w:lang w:eastAsia="en-GB"/>
              </w:rPr>
              <w:t>Strength of colour</w:t>
            </w:r>
            <w:r w:rsidRPr="006B611C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 – are pure hues, lighter tints, darker shades or less vibrant tones used?</w:t>
            </w:r>
          </w:p>
          <w:p w:rsidR="006B611C" w:rsidRDefault="006B611C" w:rsidP="00C42483">
            <w:pPr>
              <w:numPr>
                <w:ilvl w:val="0"/>
                <w:numId w:val="5"/>
              </w:numPr>
              <w:spacing w:before="100" w:beforeAutospacing="1" w:after="120"/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</w:pPr>
            <w:r w:rsidRPr="006B611C">
              <w:rPr>
                <w:rFonts w:ascii="Arial" w:eastAsia="Times New Roman" w:hAnsi="Arial" w:cs="Arial"/>
                <w:b/>
                <w:bCs/>
                <w:color w:val="231F20"/>
                <w:sz w:val="18"/>
                <w:szCs w:val="18"/>
                <w:lang w:eastAsia="en-GB"/>
              </w:rPr>
              <w:t>Emotional response</w:t>
            </w:r>
            <w:r w:rsidRPr="006B611C"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  <w:t> – what moods or feelings do the colours suggest?</w:t>
            </w:r>
          </w:p>
          <w:p w:rsidR="00C42483" w:rsidRDefault="00C42483" w:rsidP="00C42483">
            <w:pPr>
              <w:spacing w:before="100" w:beforeAutospacing="1" w:after="120"/>
              <w:rPr>
                <w:rFonts w:ascii="Arial" w:eastAsia="Times New Roman" w:hAnsi="Arial" w:cs="Arial"/>
                <w:color w:val="231F2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231F20"/>
                <w:sz w:val="18"/>
                <w:szCs w:val="18"/>
                <w:lang w:eastAsia="en-GB"/>
              </w:rPr>
              <w:t>Glossary</w:t>
            </w:r>
          </w:p>
          <w:p w:rsidR="00C42483" w:rsidRPr="00C42483" w:rsidRDefault="00C42483" w:rsidP="00C42483">
            <w:pPr>
              <w:numPr>
                <w:ilvl w:val="0"/>
                <w:numId w:val="5"/>
              </w:numPr>
              <w:shd w:val="clear" w:color="auto" w:fill="F1F1F1"/>
              <w:rPr>
                <w:rFonts w:ascii="Arial" w:eastAsia="Times New Roman" w:hAnsi="Arial" w:cs="Arial"/>
                <w:color w:val="231F20"/>
                <w:sz w:val="16"/>
                <w:szCs w:val="16"/>
                <w:lang w:eastAsia="en-GB"/>
              </w:rPr>
            </w:pPr>
            <w:r w:rsidRPr="00C42483">
              <w:rPr>
                <w:rFonts w:ascii="Arial" w:eastAsia="Times New Roman" w:hAnsi="Arial" w:cs="Arial"/>
                <w:b/>
                <w:bCs/>
                <w:color w:val="231F20"/>
                <w:sz w:val="16"/>
                <w:szCs w:val="16"/>
                <w:lang w:eastAsia="en-GB"/>
              </w:rPr>
              <w:t>complementary</w:t>
            </w:r>
          </w:p>
          <w:p w:rsidR="00C42483" w:rsidRPr="00C42483" w:rsidRDefault="00C42483" w:rsidP="00C42483">
            <w:pPr>
              <w:shd w:val="clear" w:color="auto" w:fill="F1F1F1"/>
              <w:ind w:left="2100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C42483">
              <w:rPr>
                <w:rFonts w:ascii="Arial" w:eastAsia="Times New Roman" w:hAnsi="Arial" w:cs="Arial"/>
                <w:color w:val="231F20"/>
                <w:sz w:val="16"/>
                <w:szCs w:val="16"/>
                <w:lang w:eastAsia="en-GB"/>
              </w:rPr>
              <w:t>Working together in a way that creates contrast and emphasises differences or other qualities.</w:t>
            </w:r>
            <w:r w:rsidR="000D5AEE">
              <w:rPr>
                <w:rFonts w:ascii="Arial" w:eastAsia="Times New Roman" w:hAnsi="Arial" w:cs="Arial"/>
                <w:color w:val="231F20"/>
                <w:sz w:val="16"/>
                <w:szCs w:val="16"/>
                <w:lang w:eastAsia="en-GB"/>
              </w:rPr>
              <w:t xml:space="preserve"> (C</w:t>
            </w:r>
            <w:bookmarkStart w:id="0" w:name="_GoBack"/>
            <w:bookmarkEnd w:id="0"/>
            <w:r w:rsidR="000D5AEE">
              <w:rPr>
                <w:rFonts w:ascii="Arial" w:eastAsia="Times New Roman" w:hAnsi="Arial" w:cs="Arial"/>
                <w:color w:val="231F20"/>
                <w:sz w:val="16"/>
                <w:szCs w:val="16"/>
                <w:lang w:eastAsia="en-GB"/>
              </w:rPr>
              <w:t>olour Wheel)</w:t>
            </w:r>
          </w:p>
          <w:p w:rsidR="00C42483" w:rsidRPr="00C42483" w:rsidRDefault="00C42483" w:rsidP="00C42483">
            <w:pPr>
              <w:numPr>
                <w:ilvl w:val="0"/>
                <w:numId w:val="5"/>
              </w:numPr>
              <w:pBdr>
                <w:top w:val="single" w:sz="12" w:space="0" w:color="FFFFFF"/>
              </w:pBdr>
              <w:shd w:val="clear" w:color="auto" w:fill="F1F1F1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C42483">
              <w:rPr>
                <w:rFonts w:ascii="Arial" w:eastAsia="Times New Roman" w:hAnsi="Arial" w:cs="Arial"/>
                <w:b/>
                <w:bCs/>
                <w:color w:val="231F20"/>
                <w:sz w:val="16"/>
                <w:szCs w:val="16"/>
                <w:lang w:eastAsia="en-GB"/>
              </w:rPr>
              <w:t>contrasting</w:t>
            </w:r>
          </w:p>
          <w:p w:rsidR="00C42483" w:rsidRPr="00C42483" w:rsidRDefault="00C42483" w:rsidP="00C42483">
            <w:pPr>
              <w:pBdr>
                <w:top w:val="single" w:sz="12" w:space="0" w:color="FFFFFF"/>
              </w:pBdr>
              <w:shd w:val="clear" w:color="auto" w:fill="F1F1F1"/>
              <w:ind w:left="2100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C42483">
              <w:rPr>
                <w:rFonts w:ascii="Arial" w:eastAsia="Times New Roman" w:hAnsi="Arial" w:cs="Arial"/>
                <w:color w:val="231F20"/>
                <w:sz w:val="16"/>
                <w:szCs w:val="16"/>
                <w:lang w:eastAsia="en-GB"/>
              </w:rPr>
              <w:t>Obviously different. Having opposite qualities.</w:t>
            </w:r>
          </w:p>
          <w:p w:rsidR="00C42483" w:rsidRPr="00C42483" w:rsidRDefault="00C42483" w:rsidP="00C42483">
            <w:pPr>
              <w:numPr>
                <w:ilvl w:val="0"/>
                <w:numId w:val="5"/>
              </w:numPr>
              <w:pBdr>
                <w:top w:val="single" w:sz="12" w:space="0" w:color="FFFFFF"/>
              </w:pBdr>
              <w:shd w:val="clear" w:color="auto" w:fill="F1F1F1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C42483">
              <w:rPr>
                <w:rFonts w:ascii="Arial" w:eastAsia="Times New Roman" w:hAnsi="Arial" w:cs="Arial"/>
                <w:b/>
                <w:bCs/>
                <w:color w:val="231F20"/>
                <w:sz w:val="16"/>
                <w:szCs w:val="16"/>
                <w:lang w:eastAsia="en-GB"/>
              </w:rPr>
              <w:t>geometric</w:t>
            </w:r>
          </w:p>
          <w:p w:rsidR="00C42483" w:rsidRPr="00C42483" w:rsidRDefault="00C42483" w:rsidP="00C42483">
            <w:pPr>
              <w:pBdr>
                <w:top w:val="single" w:sz="12" w:space="0" w:color="FFFFFF"/>
              </w:pBdr>
              <w:shd w:val="clear" w:color="auto" w:fill="F1F1F1"/>
              <w:ind w:left="2100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C42483">
              <w:rPr>
                <w:rFonts w:ascii="Arial" w:eastAsia="Times New Roman" w:hAnsi="Arial" w:cs="Arial"/>
                <w:color w:val="231F20"/>
                <w:sz w:val="16"/>
                <w:szCs w:val="16"/>
                <w:lang w:eastAsia="en-GB"/>
              </w:rPr>
              <w:t>Relating to geometry and featuring straight lines and regular mathematical shapes and forms such as squares, circles, triangles, cubes and spheres.</w:t>
            </w:r>
          </w:p>
          <w:p w:rsidR="00C42483" w:rsidRPr="00C42483" w:rsidRDefault="00C42483" w:rsidP="00C42483">
            <w:pPr>
              <w:numPr>
                <w:ilvl w:val="0"/>
                <w:numId w:val="5"/>
              </w:numPr>
              <w:pBdr>
                <w:top w:val="single" w:sz="12" w:space="0" w:color="FFFFFF"/>
              </w:pBdr>
              <w:shd w:val="clear" w:color="auto" w:fill="F1F1F1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C42483">
              <w:rPr>
                <w:rFonts w:ascii="Arial" w:eastAsia="Times New Roman" w:hAnsi="Arial" w:cs="Arial"/>
                <w:b/>
                <w:bCs/>
                <w:color w:val="231F20"/>
                <w:sz w:val="16"/>
                <w:szCs w:val="16"/>
                <w:lang w:eastAsia="en-GB"/>
              </w:rPr>
              <w:t>harmonious</w:t>
            </w:r>
          </w:p>
          <w:p w:rsidR="00C42483" w:rsidRPr="00C42483" w:rsidRDefault="00C42483" w:rsidP="00C42483">
            <w:pPr>
              <w:pBdr>
                <w:top w:val="single" w:sz="12" w:space="0" w:color="FFFFFF"/>
              </w:pBdr>
              <w:shd w:val="clear" w:color="auto" w:fill="F1F1F1"/>
              <w:ind w:left="2100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C42483">
              <w:rPr>
                <w:rFonts w:ascii="Arial" w:eastAsia="Times New Roman" w:hAnsi="Arial" w:cs="Arial"/>
                <w:color w:val="231F20"/>
                <w:sz w:val="16"/>
                <w:szCs w:val="16"/>
                <w:lang w:eastAsia="en-GB"/>
              </w:rPr>
              <w:t>Going well together. Things that are harmonious are similar and have elements in common.</w:t>
            </w:r>
          </w:p>
          <w:p w:rsidR="00C42483" w:rsidRPr="00C42483" w:rsidRDefault="00C42483" w:rsidP="00C42483">
            <w:pPr>
              <w:numPr>
                <w:ilvl w:val="0"/>
                <w:numId w:val="5"/>
              </w:numPr>
              <w:pBdr>
                <w:top w:val="single" w:sz="12" w:space="0" w:color="FFFFFF"/>
              </w:pBdr>
              <w:shd w:val="clear" w:color="auto" w:fill="F1F1F1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C42483">
              <w:rPr>
                <w:rFonts w:ascii="Arial" w:eastAsia="Times New Roman" w:hAnsi="Arial" w:cs="Arial"/>
                <w:b/>
                <w:bCs/>
                <w:color w:val="231F20"/>
                <w:sz w:val="16"/>
                <w:szCs w:val="16"/>
                <w:lang w:eastAsia="en-GB"/>
              </w:rPr>
              <w:t>monochromatic</w:t>
            </w:r>
          </w:p>
          <w:p w:rsidR="00C42483" w:rsidRPr="00C42483" w:rsidRDefault="00C42483" w:rsidP="00C42483">
            <w:pPr>
              <w:pBdr>
                <w:top w:val="single" w:sz="12" w:space="0" w:color="FFFFFF"/>
              </w:pBdr>
              <w:shd w:val="clear" w:color="auto" w:fill="F1F1F1"/>
              <w:ind w:left="2100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C42483">
              <w:rPr>
                <w:rFonts w:ascii="Arial" w:eastAsia="Times New Roman" w:hAnsi="Arial" w:cs="Arial"/>
                <w:color w:val="231F20"/>
                <w:sz w:val="16"/>
                <w:szCs w:val="16"/>
                <w:lang w:eastAsia="en-GB"/>
              </w:rPr>
              <w:t>Only using or featuring one colour, or using only black, white and grey.</w:t>
            </w:r>
          </w:p>
          <w:p w:rsidR="00C42483" w:rsidRPr="00C42483" w:rsidRDefault="00C42483" w:rsidP="00C42483">
            <w:pPr>
              <w:numPr>
                <w:ilvl w:val="0"/>
                <w:numId w:val="5"/>
              </w:numPr>
              <w:pBdr>
                <w:top w:val="single" w:sz="12" w:space="0" w:color="FFFFFF"/>
              </w:pBdr>
              <w:shd w:val="clear" w:color="auto" w:fill="F1F1F1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C42483">
              <w:rPr>
                <w:rFonts w:ascii="Arial" w:eastAsia="Times New Roman" w:hAnsi="Arial" w:cs="Arial"/>
                <w:b/>
                <w:bCs/>
                <w:color w:val="231F20"/>
                <w:sz w:val="16"/>
                <w:szCs w:val="16"/>
                <w:lang w:eastAsia="en-GB"/>
              </w:rPr>
              <w:t>neutral</w:t>
            </w:r>
          </w:p>
          <w:p w:rsidR="00C42483" w:rsidRPr="00C42483" w:rsidRDefault="00C42483" w:rsidP="00C42483">
            <w:pPr>
              <w:pBdr>
                <w:top w:val="single" w:sz="12" w:space="0" w:color="FFFFFF"/>
              </w:pBdr>
              <w:shd w:val="clear" w:color="auto" w:fill="F1F1F1"/>
              <w:ind w:left="2100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C42483">
              <w:rPr>
                <w:rFonts w:ascii="Arial" w:eastAsia="Times New Roman" w:hAnsi="Arial" w:cs="Arial"/>
                <w:color w:val="231F20"/>
                <w:sz w:val="16"/>
                <w:szCs w:val="16"/>
                <w:lang w:eastAsia="en-GB"/>
              </w:rPr>
              <w:t>In the middle. A neutral colour is a mix of opposite hues.</w:t>
            </w:r>
          </w:p>
          <w:p w:rsidR="00C42483" w:rsidRPr="00C42483" w:rsidRDefault="00C42483" w:rsidP="00C42483">
            <w:pPr>
              <w:numPr>
                <w:ilvl w:val="0"/>
                <w:numId w:val="5"/>
              </w:numPr>
              <w:pBdr>
                <w:top w:val="single" w:sz="12" w:space="0" w:color="FFFFFF"/>
              </w:pBdr>
              <w:shd w:val="clear" w:color="auto" w:fill="F1F1F1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C42483">
              <w:rPr>
                <w:rFonts w:ascii="Arial" w:eastAsia="Times New Roman" w:hAnsi="Arial" w:cs="Arial"/>
                <w:b/>
                <w:bCs/>
                <w:color w:val="231F20"/>
                <w:sz w:val="16"/>
                <w:szCs w:val="16"/>
                <w:lang w:eastAsia="en-GB"/>
              </w:rPr>
              <w:t>silhouette</w:t>
            </w:r>
          </w:p>
          <w:p w:rsidR="00C42483" w:rsidRPr="00C42483" w:rsidRDefault="00C42483" w:rsidP="00C42483">
            <w:pPr>
              <w:pBdr>
                <w:top w:val="single" w:sz="12" w:space="0" w:color="FFFFFF"/>
              </w:pBdr>
              <w:shd w:val="clear" w:color="auto" w:fill="F1F1F1"/>
              <w:ind w:left="2100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C42483">
              <w:rPr>
                <w:rFonts w:ascii="Arial" w:eastAsia="Times New Roman" w:hAnsi="Arial" w:cs="Arial"/>
                <w:color w:val="231F20"/>
                <w:sz w:val="16"/>
                <w:szCs w:val="16"/>
                <w:lang w:eastAsia="en-GB"/>
              </w:rPr>
              <w:t>A (usually dark) shape or outline with no additional features.</w:t>
            </w:r>
          </w:p>
          <w:p w:rsidR="00C42483" w:rsidRPr="00C42483" w:rsidRDefault="00C42483" w:rsidP="00C42483">
            <w:pPr>
              <w:numPr>
                <w:ilvl w:val="0"/>
                <w:numId w:val="5"/>
              </w:numPr>
              <w:pBdr>
                <w:top w:val="single" w:sz="12" w:space="0" w:color="FFFFFF"/>
              </w:pBdr>
              <w:shd w:val="clear" w:color="auto" w:fill="F1F1F1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C42483">
              <w:rPr>
                <w:rFonts w:ascii="Arial" w:eastAsia="Times New Roman" w:hAnsi="Arial" w:cs="Arial"/>
                <w:b/>
                <w:bCs/>
                <w:color w:val="231F20"/>
                <w:sz w:val="16"/>
                <w:szCs w:val="16"/>
                <w:lang w:eastAsia="en-GB"/>
              </w:rPr>
              <w:t>subtractive model</w:t>
            </w:r>
          </w:p>
          <w:p w:rsidR="00C42483" w:rsidRPr="00C42483" w:rsidRDefault="00C42483" w:rsidP="00C42483">
            <w:pPr>
              <w:pBdr>
                <w:top w:val="single" w:sz="12" w:space="0" w:color="FFFFFF"/>
              </w:pBdr>
              <w:shd w:val="clear" w:color="auto" w:fill="F1F1F1"/>
              <w:ind w:left="2100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C42483">
              <w:rPr>
                <w:rFonts w:ascii="Arial" w:eastAsia="Times New Roman" w:hAnsi="Arial" w:cs="Arial"/>
                <w:color w:val="231F20"/>
                <w:sz w:val="16"/>
                <w:szCs w:val="16"/>
                <w:lang w:eastAsia="en-GB"/>
              </w:rPr>
              <w:t>A model in which a small number of colours are mixed to create a wider range of colours. This method is based on masking some colours of light.</w:t>
            </w:r>
          </w:p>
          <w:p w:rsidR="00C42483" w:rsidRPr="00C42483" w:rsidRDefault="00C42483" w:rsidP="00C42483">
            <w:pPr>
              <w:numPr>
                <w:ilvl w:val="0"/>
                <w:numId w:val="5"/>
              </w:numPr>
              <w:pBdr>
                <w:top w:val="single" w:sz="12" w:space="0" w:color="FFFFFF"/>
              </w:pBdr>
              <w:shd w:val="clear" w:color="auto" w:fill="F1F1F1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C42483">
              <w:rPr>
                <w:rFonts w:ascii="Arial" w:eastAsia="Times New Roman" w:hAnsi="Arial" w:cs="Arial"/>
                <w:b/>
                <w:bCs/>
                <w:color w:val="231F20"/>
                <w:sz w:val="16"/>
                <w:szCs w:val="16"/>
                <w:lang w:eastAsia="en-GB"/>
              </w:rPr>
              <w:t>tertiary</w:t>
            </w:r>
          </w:p>
          <w:p w:rsidR="00C42483" w:rsidRPr="00C42483" w:rsidRDefault="00C42483" w:rsidP="00C42483">
            <w:pPr>
              <w:pBdr>
                <w:top w:val="single" w:sz="12" w:space="0" w:color="FFFFFF"/>
              </w:pBdr>
              <w:shd w:val="clear" w:color="auto" w:fill="F1F1F1"/>
              <w:ind w:left="2100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C42483">
              <w:rPr>
                <w:rFonts w:ascii="Arial" w:eastAsia="Times New Roman" w:hAnsi="Arial" w:cs="Arial"/>
                <w:color w:val="231F20"/>
                <w:sz w:val="16"/>
                <w:szCs w:val="16"/>
                <w:lang w:eastAsia="en-GB"/>
              </w:rPr>
              <w:t>Tertiary colours are made by mixing a primary and a secondary colour.</w:t>
            </w:r>
          </w:p>
          <w:p w:rsidR="00C42483" w:rsidRPr="00C42483" w:rsidRDefault="00C42483" w:rsidP="00C42483">
            <w:pPr>
              <w:spacing w:before="100" w:beforeAutospacing="1" w:after="120"/>
              <w:ind w:left="240"/>
              <w:rPr>
                <w:rFonts w:ascii="Arial" w:eastAsia="Times New Roman" w:hAnsi="Arial" w:cs="Arial"/>
                <w:color w:val="231F20"/>
                <w:sz w:val="16"/>
                <w:szCs w:val="16"/>
                <w:lang w:eastAsia="en-GB"/>
              </w:rPr>
            </w:pPr>
          </w:p>
          <w:p w:rsidR="006B611C" w:rsidRDefault="006B611C" w:rsidP="004C50E1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209"/>
              <w:gridCol w:w="2209"/>
              <w:gridCol w:w="2210"/>
              <w:gridCol w:w="2210"/>
              <w:gridCol w:w="2210"/>
              <w:gridCol w:w="2210"/>
              <w:gridCol w:w="2210"/>
            </w:tblGrid>
            <w:tr w:rsidR="006B611C" w:rsidTr="006B611C">
              <w:tc>
                <w:tcPr>
                  <w:tcW w:w="2209" w:type="dxa"/>
                </w:tcPr>
                <w:p w:rsidR="006B611C" w:rsidRPr="000801CE" w:rsidRDefault="006B611C" w:rsidP="006B611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YR</w:t>
                  </w:r>
                </w:p>
              </w:tc>
              <w:tc>
                <w:tcPr>
                  <w:tcW w:w="2209" w:type="dxa"/>
                </w:tcPr>
                <w:p w:rsidR="006B611C" w:rsidRPr="000801CE" w:rsidRDefault="006B611C" w:rsidP="006B611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0801CE">
                    <w:rPr>
                      <w:rFonts w:ascii="Arial" w:hAnsi="Arial" w:cs="Arial"/>
                      <w:b/>
                    </w:rPr>
                    <w:t>Year 1</w:t>
                  </w:r>
                </w:p>
              </w:tc>
              <w:tc>
                <w:tcPr>
                  <w:tcW w:w="2210" w:type="dxa"/>
                </w:tcPr>
                <w:p w:rsidR="006B611C" w:rsidRPr="000801CE" w:rsidRDefault="006B611C" w:rsidP="006B611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0801CE">
                    <w:rPr>
                      <w:rFonts w:ascii="Arial" w:hAnsi="Arial" w:cs="Arial"/>
                      <w:b/>
                    </w:rPr>
                    <w:t>Year 2</w:t>
                  </w:r>
                </w:p>
              </w:tc>
              <w:tc>
                <w:tcPr>
                  <w:tcW w:w="2210" w:type="dxa"/>
                </w:tcPr>
                <w:p w:rsidR="006B611C" w:rsidRPr="000801CE" w:rsidRDefault="006B611C" w:rsidP="006B611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0801CE">
                    <w:rPr>
                      <w:rFonts w:ascii="Arial" w:hAnsi="Arial" w:cs="Arial"/>
                      <w:b/>
                    </w:rPr>
                    <w:t>Year 3</w:t>
                  </w:r>
                </w:p>
              </w:tc>
              <w:tc>
                <w:tcPr>
                  <w:tcW w:w="2210" w:type="dxa"/>
                </w:tcPr>
                <w:p w:rsidR="006B611C" w:rsidRPr="000801CE" w:rsidRDefault="006B611C" w:rsidP="006B611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0801CE">
                    <w:rPr>
                      <w:rFonts w:ascii="Arial" w:hAnsi="Arial" w:cs="Arial"/>
                      <w:b/>
                    </w:rPr>
                    <w:t>Year 4</w:t>
                  </w:r>
                </w:p>
              </w:tc>
              <w:tc>
                <w:tcPr>
                  <w:tcW w:w="2210" w:type="dxa"/>
                </w:tcPr>
                <w:p w:rsidR="006B611C" w:rsidRPr="000801CE" w:rsidRDefault="006B611C" w:rsidP="006B611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0801CE">
                    <w:rPr>
                      <w:rFonts w:ascii="Arial" w:hAnsi="Arial" w:cs="Arial"/>
                      <w:b/>
                    </w:rPr>
                    <w:t>Year 5</w:t>
                  </w:r>
                </w:p>
              </w:tc>
              <w:tc>
                <w:tcPr>
                  <w:tcW w:w="2210" w:type="dxa"/>
                </w:tcPr>
                <w:p w:rsidR="006B611C" w:rsidRPr="000801CE" w:rsidRDefault="006B611C" w:rsidP="006B611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0801CE">
                    <w:rPr>
                      <w:rFonts w:ascii="Arial" w:hAnsi="Arial" w:cs="Arial"/>
                      <w:b/>
                    </w:rPr>
                    <w:t>Year 6</w:t>
                  </w:r>
                </w:p>
              </w:tc>
            </w:tr>
            <w:tr w:rsidR="006B611C" w:rsidTr="006B611C">
              <w:tc>
                <w:tcPr>
                  <w:tcW w:w="2209" w:type="dxa"/>
                </w:tcPr>
                <w:p w:rsidR="006B611C" w:rsidRPr="000801CE" w:rsidRDefault="006B611C" w:rsidP="006B611C">
                  <w:pPr>
                    <w:spacing w:before="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/>
                      <w:sz w:val="20"/>
                      <w:szCs w:val="20"/>
                    </w:rPr>
                    <w:t xml:space="preserve">Experiencing and using primary colours predominantly – to </w:t>
                  </w:r>
                  <w:r w:rsidRPr="000801CE">
                    <w:rPr>
                      <w:rFonts w:ascii="Arial" w:hAnsi="Arial" w:cs="Arial"/>
                      <w:sz w:val="20"/>
                      <w:szCs w:val="20"/>
                    </w:rPr>
                    <w:t xml:space="preserve">ensure they know their names. </w:t>
                  </w:r>
                </w:p>
                <w:p w:rsidR="006B611C" w:rsidRPr="000801CE" w:rsidRDefault="006B611C" w:rsidP="006B611C">
                  <w:pPr>
                    <w:spacing w:before="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 xml:space="preserve">Allow for experimentation of mixing, but no formal teaching of mixing colour to make new colours. </w:t>
                  </w:r>
                </w:p>
                <w:p w:rsidR="006B611C" w:rsidRPr="000801CE" w:rsidRDefault="006B611C" w:rsidP="006B611C">
                  <w:pPr>
                    <w:spacing w:before="8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6B611C" w:rsidRPr="000801CE" w:rsidRDefault="006B611C" w:rsidP="006B611C">
                  <w:pPr>
                    <w:spacing w:before="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sz w:val="20"/>
                      <w:szCs w:val="20"/>
                    </w:rPr>
                    <w:t xml:space="preserve">Learn the names of different tools that bring colour, glue, pastels, and paint, felt tips, crayons. </w:t>
                  </w:r>
                </w:p>
                <w:p w:rsidR="006B611C" w:rsidRPr="000801CE" w:rsidRDefault="006B611C" w:rsidP="006B611C">
                  <w:pPr>
                    <w:spacing w:before="8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6B611C" w:rsidRPr="000801CE" w:rsidRDefault="006B611C" w:rsidP="006B611C">
                  <w:pPr>
                    <w:spacing w:before="80"/>
                    <w:rPr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sz w:val="20"/>
                      <w:szCs w:val="20"/>
                    </w:rPr>
                    <w:t>Uses a range of tools to make coloured marks on paper – glue sticks, sponges, brushes, fingers.</w:t>
                  </w:r>
                  <w:r w:rsidRPr="000801CE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209" w:type="dxa"/>
                </w:tcPr>
                <w:p w:rsidR="006B611C" w:rsidRPr="000801CE" w:rsidRDefault="006B611C" w:rsidP="006B611C">
                  <w:pPr>
                    <w:spacing w:before="80"/>
                    <w:rPr>
                      <w:rFonts w:ascii="Arial" w:hAnsi="Arial"/>
                      <w:sz w:val="20"/>
                    </w:rPr>
                  </w:pPr>
                  <w:r w:rsidRPr="000801CE">
                    <w:rPr>
                      <w:rFonts w:ascii="Arial" w:hAnsi="Arial"/>
                      <w:sz w:val="20"/>
                    </w:rPr>
                    <w:lastRenderedPageBreak/>
                    <w:t xml:space="preserve">Ensure they know the names of all the colours. </w:t>
                  </w:r>
                </w:p>
                <w:p w:rsidR="006B611C" w:rsidRPr="000801CE" w:rsidRDefault="006B611C" w:rsidP="006B611C">
                  <w:pPr>
                    <w:spacing w:before="80"/>
                    <w:rPr>
                      <w:rFonts w:ascii="Arial" w:hAnsi="Arial"/>
                      <w:sz w:val="20"/>
                    </w:rPr>
                  </w:pPr>
                </w:p>
                <w:p w:rsidR="006B611C" w:rsidRPr="000801CE" w:rsidRDefault="006B611C" w:rsidP="006B611C">
                  <w:pPr>
                    <w:spacing w:before="80"/>
                    <w:rPr>
                      <w:rFonts w:ascii="Arial" w:hAnsi="Arial"/>
                      <w:sz w:val="20"/>
                    </w:rPr>
                  </w:pPr>
                  <w:r w:rsidRPr="000801CE">
                    <w:rPr>
                      <w:rFonts w:ascii="Arial" w:hAnsi="Arial"/>
                      <w:sz w:val="20"/>
                    </w:rPr>
                    <w:lastRenderedPageBreak/>
                    <w:t>Begin to introduce mixing of colours to make new colours.</w:t>
                  </w:r>
                </w:p>
                <w:p w:rsidR="006B611C" w:rsidRPr="000801CE" w:rsidRDefault="006B611C" w:rsidP="006B611C">
                  <w:pPr>
                    <w:spacing w:before="80"/>
                    <w:rPr>
                      <w:rFonts w:ascii="Arial" w:hAnsi="Arial"/>
                      <w:sz w:val="20"/>
                    </w:rPr>
                  </w:pPr>
                </w:p>
                <w:p w:rsidR="006B611C" w:rsidRPr="000801CE" w:rsidRDefault="006B611C" w:rsidP="006B611C">
                  <w:pPr>
                    <w:spacing w:before="80"/>
                    <w:rPr>
                      <w:rFonts w:ascii="Arial" w:hAnsi="Arial"/>
                      <w:sz w:val="20"/>
                    </w:rPr>
                  </w:pPr>
                  <w:r w:rsidRPr="000801CE">
                    <w:rPr>
                      <w:rFonts w:ascii="Arial" w:hAnsi="Arial"/>
                      <w:sz w:val="20"/>
                    </w:rPr>
                    <w:t xml:space="preserve">Find collections of colour – different sorts of green, blue, purple etc. Use language to evaluate – light/dark </w:t>
                  </w:r>
                </w:p>
                <w:p w:rsidR="006B611C" w:rsidRPr="000801CE" w:rsidRDefault="006B611C" w:rsidP="006B611C">
                  <w:pPr>
                    <w:spacing w:before="80"/>
                    <w:rPr>
                      <w:rFonts w:ascii="Arial" w:hAnsi="Arial"/>
                      <w:sz w:val="20"/>
                    </w:rPr>
                  </w:pPr>
                </w:p>
                <w:p w:rsidR="006B611C" w:rsidRPr="000801CE" w:rsidRDefault="006B611C" w:rsidP="006B611C">
                  <w:pPr>
                    <w:spacing w:before="80"/>
                    <w:rPr>
                      <w:rFonts w:ascii="Arial" w:hAnsi="Arial"/>
                      <w:sz w:val="20"/>
                    </w:rPr>
                  </w:pPr>
                  <w:r w:rsidRPr="000801CE">
                    <w:rPr>
                      <w:rFonts w:ascii="Arial" w:hAnsi="Arial"/>
                      <w:sz w:val="20"/>
                    </w:rPr>
                    <w:t xml:space="preserve">Continues to explore applying colour with a range of tools for enjoyment </w:t>
                  </w:r>
                </w:p>
                <w:p w:rsidR="006B611C" w:rsidRPr="000801CE" w:rsidRDefault="006B611C" w:rsidP="006B611C">
                  <w:pPr>
                    <w:spacing w:before="80"/>
                    <w:rPr>
                      <w:rFonts w:ascii="Arial" w:hAnsi="Arial"/>
                      <w:sz w:val="20"/>
                    </w:rPr>
                  </w:pPr>
                </w:p>
                <w:p w:rsidR="006B611C" w:rsidRPr="000801CE" w:rsidRDefault="006B611C" w:rsidP="006B611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10" w:type="dxa"/>
                </w:tcPr>
                <w:p w:rsidR="006B611C" w:rsidRPr="000801CE" w:rsidRDefault="006B611C" w:rsidP="006B611C">
                  <w:pPr>
                    <w:rPr>
                      <w:rFonts w:ascii="Arial" w:hAnsi="Arial" w:cs="Arial"/>
                      <w:color w:val="000000"/>
                      <w:sz w:val="20"/>
                      <w:szCs w:val="23"/>
                    </w:rPr>
                  </w:pPr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3"/>
                    </w:rPr>
                    <w:lastRenderedPageBreak/>
                    <w:t xml:space="preserve">Begin to describe colours by objects – ‘raspberry pink, sunshine yellow’ </w:t>
                  </w:r>
                </w:p>
                <w:p w:rsidR="006B611C" w:rsidRPr="000801CE" w:rsidRDefault="006B611C" w:rsidP="006B611C">
                  <w:pPr>
                    <w:rPr>
                      <w:rFonts w:ascii="Arial" w:hAnsi="Arial" w:cs="Arial"/>
                      <w:color w:val="000000"/>
                      <w:sz w:val="20"/>
                      <w:szCs w:val="23"/>
                    </w:rPr>
                  </w:pPr>
                </w:p>
                <w:p w:rsidR="006B611C" w:rsidRPr="000801CE" w:rsidRDefault="006B611C" w:rsidP="006B611C">
                  <w:pPr>
                    <w:rPr>
                      <w:rFonts w:ascii="Arial" w:hAnsi="Arial" w:cs="Arial"/>
                      <w:color w:val="000000"/>
                      <w:sz w:val="20"/>
                      <w:szCs w:val="23"/>
                    </w:rPr>
                  </w:pPr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3"/>
                    </w:rPr>
                    <w:lastRenderedPageBreak/>
                    <w:t>Make as many tones of one colour as possible using primary colours and white.</w:t>
                  </w:r>
                </w:p>
                <w:p w:rsidR="006B611C" w:rsidRPr="000801CE" w:rsidRDefault="006B611C" w:rsidP="006B611C">
                  <w:pPr>
                    <w:rPr>
                      <w:rFonts w:ascii="Arial" w:hAnsi="Arial" w:cs="Arial"/>
                      <w:color w:val="000000"/>
                      <w:sz w:val="20"/>
                      <w:szCs w:val="23"/>
                    </w:rPr>
                  </w:pPr>
                </w:p>
                <w:p w:rsidR="006B611C" w:rsidRPr="000801CE" w:rsidRDefault="006B611C" w:rsidP="006B611C">
                  <w:pPr>
                    <w:rPr>
                      <w:rFonts w:ascii="Arial" w:hAnsi="Arial" w:cs="Arial"/>
                      <w:color w:val="000000"/>
                      <w:sz w:val="20"/>
                      <w:szCs w:val="23"/>
                    </w:rPr>
                  </w:pPr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3"/>
                    </w:rPr>
                    <w:t>Darken colours without using black</w:t>
                  </w:r>
                </w:p>
                <w:p w:rsidR="006B611C" w:rsidRPr="000801CE" w:rsidRDefault="006B611C" w:rsidP="006B611C">
                  <w:pPr>
                    <w:rPr>
                      <w:rFonts w:ascii="Arial" w:hAnsi="Arial" w:cs="Arial"/>
                      <w:color w:val="000000"/>
                      <w:sz w:val="20"/>
                      <w:szCs w:val="23"/>
                    </w:rPr>
                  </w:pPr>
                </w:p>
                <w:p w:rsidR="006B611C" w:rsidRPr="000801CE" w:rsidRDefault="006B611C" w:rsidP="006B611C">
                  <w:pPr>
                    <w:rPr>
                      <w:rFonts w:ascii="Arial" w:hAnsi="Arial" w:cs="Arial"/>
                      <w:color w:val="000000"/>
                      <w:sz w:val="20"/>
                      <w:szCs w:val="23"/>
                    </w:rPr>
                  </w:pPr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3"/>
                    </w:rPr>
                    <w:t>Mix colours to match those of the natural world – colours that might have a less defined name</w:t>
                  </w:r>
                </w:p>
                <w:p w:rsidR="006B611C" w:rsidRPr="000801CE" w:rsidRDefault="006B611C" w:rsidP="006B611C">
                  <w:pPr>
                    <w:rPr>
                      <w:rFonts w:ascii="Arial" w:hAnsi="Arial" w:cs="Arial"/>
                      <w:color w:val="000000"/>
                      <w:sz w:val="20"/>
                      <w:szCs w:val="23"/>
                    </w:rPr>
                  </w:pPr>
                </w:p>
                <w:p w:rsidR="006B611C" w:rsidRPr="000801CE" w:rsidRDefault="006B611C" w:rsidP="006B611C">
                  <w:pPr>
                    <w:rPr>
                      <w:rFonts w:ascii="Arial" w:hAnsi="Arial" w:cs="Arial"/>
                      <w:color w:val="000000"/>
                      <w:sz w:val="20"/>
                      <w:szCs w:val="23"/>
                    </w:rPr>
                  </w:pPr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3"/>
                    </w:rPr>
                    <w:t xml:space="preserve">Experience using colour on a large scale, A3/A2 playground. </w:t>
                  </w:r>
                </w:p>
                <w:p w:rsidR="006B611C" w:rsidRPr="000801CE" w:rsidRDefault="006B611C" w:rsidP="006B611C">
                  <w:pPr>
                    <w:rPr>
                      <w:rFonts w:ascii="Arial" w:hAnsi="Arial" w:cs="Arial"/>
                      <w:color w:val="000000"/>
                      <w:sz w:val="20"/>
                      <w:szCs w:val="23"/>
                    </w:rPr>
                  </w:pPr>
                </w:p>
                <w:p w:rsidR="006B611C" w:rsidRPr="000801CE" w:rsidRDefault="006B611C" w:rsidP="006B611C">
                  <w:pPr>
                    <w:rPr>
                      <w:rFonts w:ascii="Arial" w:hAnsi="Arial" w:cs="Arial"/>
                      <w:color w:val="000000"/>
                      <w:sz w:val="20"/>
                      <w:szCs w:val="23"/>
                    </w:rPr>
                  </w:pPr>
                </w:p>
              </w:tc>
              <w:tc>
                <w:tcPr>
                  <w:tcW w:w="2210" w:type="dxa"/>
                </w:tcPr>
                <w:p w:rsidR="006B611C" w:rsidRPr="000801CE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lastRenderedPageBreak/>
                    <w:t>Build on KS1-</w:t>
                  </w:r>
                </w:p>
                <w:p w:rsidR="006B611C" w:rsidRPr="000801CE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:rsidR="006B611C" w:rsidRPr="000801CE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Extend exploring colour mixing to applying colour mixing.</w:t>
                  </w:r>
                </w:p>
                <w:p w:rsidR="006B611C" w:rsidRPr="000801CE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:rsidR="006B611C" w:rsidRPr="000801CE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Make colour wheels to show primary and secondary colours.</w:t>
                  </w:r>
                </w:p>
                <w:p w:rsidR="006B611C" w:rsidRPr="000801CE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:rsidR="006B611C" w:rsidRPr="000801CE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Introduce different types of brushes for specific purposes. </w:t>
                  </w:r>
                </w:p>
                <w:p w:rsidR="006B611C" w:rsidRPr="000801CE" w:rsidRDefault="006B611C" w:rsidP="006B611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6B611C" w:rsidRDefault="006B611C" w:rsidP="006B611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sz w:val="20"/>
                      <w:szCs w:val="20"/>
                    </w:rPr>
                    <w:t xml:space="preserve">Begin to apply colour using dotting, scratching, splashing to imitate an artist.  </w:t>
                  </w:r>
                </w:p>
                <w:p w:rsidR="006B611C" w:rsidRDefault="006B611C" w:rsidP="006B611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6B611C" w:rsidRPr="000801CE" w:rsidRDefault="006B611C" w:rsidP="006B611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Pointillism – control over coloured dots, so tone and shading is evident. </w:t>
                  </w:r>
                </w:p>
              </w:tc>
              <w:tc>
                <w:tcPr>
                  <w:tcW w:w="2210" w:type="dxa"/>
                </w:tcPr>
                <w:p w:rsidR="006B611C" w:rsidRPr="000801CE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lastRenderedPageBreak/>
                    <w:t>Make the colours shown on a commercial colour chart.</w:t>
                  </w:r>
                </w:p>
                <w:p w:rsidR="006B611C" w:rsidRPr="000801CE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:rsidR="006B611C" w:rsidRPr="000801CE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Mix and match </w:t>
                  </w:r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lastRenderedPageBreak/>
                    <w:t>colours to those in a work of art.</w:t>
                  </w:r>
                </w:p>
                <w:p w:rsidR="006B611C" w:rsidRPr="000801CE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:rsidR="006B611C" w:rsidRPr="000801CE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Work with one colour against a variety of backgrounds.</w:t>
                  </w:r>
                </w:p>
                <w:p w:rsidR="006B611C" w:rsidRPr="000801CE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:rsidR="006B611C" w:rsidRPr="000801CE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Observe colours on hands and faces - mix flesh colours.</w:t>
                  </w:r>
                </w:p>
                <w:p w:rsidR="006B611C" w:rsidRPr="000801CE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:rsidR="006B611C" w:rsidRPr="000801CE" w:rsidRDefault="006B611C" w:rsidP="006B611C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gramStart"/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Advise</w:t>
                  </w:r>
                  <w:proofErr w:type="gramEnd"/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and question suitable equipment for the task e.g. size of paintbrush or paper needed.</w:t>
                  </w:r>
                </w:p>
                <w:p w:rsidR="006B611C" w:rsidRPr="000801CE" w:rsidRDefault="006B611C" w:rsidP="006B611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6B611C" w:rsidRPr="000801CE" w:rsidRDefault="006B611C" w:rsidP="006B611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Use colour to reflect mood (</w:t>
                  </w: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matisse</w:t>
                  </w:r>
                  <w:proofErr w:type="spell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) </w:t>
                  </w:r>
                </w:p>
              </w:tc>
              <w:tc>
                <w:tcPr>
                  <w:tcW w:w="2210" w:type="dxa"/>
                </w:tcPr>
                <w:p w:rsidR="006B611C" w:rsidRPr="000801CE" w:rsidRDefault="006B611C" w:rsidP="006B611C">
                  <w:pPr>
                    <w:spacing w:before="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 xml:space="preserve">Controlling and experimenting particular qualities of tone, shades, hue and mood. </w:t>
                  </w:r>
                </w:p>
                <w:p w:rsidR="006B611C" w:rsidRPr="000801CE" w:rsidRDefault="006B611C" w:rsidP="006B611C">
                  <w:pPr>
                    <w:spacing w:before="8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6B611C" w:rsidRPr="000801CE" w:rsidRDefault="006B611C" w:rsidP="006B611C">
                  <w:pPr>
                    <w:spacing w:before="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sz w:val="20"/>
                      <w:szCs w:val="20"/>
                    </w:rPr>
                    <w:t xml:space="preserve">Explore the use of texture in colour (link to texture unit) with sawdust, glue, shavings, sand and on different surfaces. </w:t>
                  </w:r>
                </w:p>
                <w:p w:rsidR="006B611C" w:rsidRPr="000801CE" w:rsidRDefault="006B611C" w:rsidP="006B611C">
                  <w:pPr>
                    <w:spacing w:before="8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6B611C" w:rsidRPr="000801CE" w:rsidRDefault="006B611C" w:rsidP="006B611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sz w:val="20"/>
                      <w:szCs w:val="20"/>
                    </w:rPr>
                    <w:t>Considering colour for purposes</w:t>
                  </w:r>
                </w:p>
                <w:p w:rsidR="006B611C" w:rsidRPr="000801CE" w:rsidRDefault="006B611C" w:rsidP="006B611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6B611C" w:rsidRPr="000801CE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Use colour to express moods and feelings. </w:t>
                  </w:r>
                </w:p>
                <w:p w:rsidR="006B611C" w:rsidRPr="000801CE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:rsidR="006B611C" w:rsidRPr="000801CE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Explore the texture of paint - very wet and thin or thick and heavy - add PVA to the paint.</w:t>
                  </w:r>
                </w:p>
                <w:p w:rsidR="006B611C" w:rsidRPr="000801CE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:rsidR="006B611C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Encourage individual identification of suitable equipment for a particular purpose e.g. size of paintbrush or paper needed.</w:t>
                  </w:r>
                </w:p>
                <w:p w:rsidR="006B611C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:rsidR="006B611C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Consider artists use of colour and application of it</w:t>
                  </w:r>
                </w:p>
                <w:p w:rsidR="006B611C" w:rsidRPr="00540ECF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(Pollock, Monet, Chagall</w:t>
                  </w:r>
                </w:p>
              </w:tc>
              <w:tc>
                <w:tcPr>
                  <w:tcW w:w="2210" w:type="dxa"/>
                </w:tcPr>
                <w:p w:rsidR="006B611C" w:rsidRPr="000801CE" w:rsidRDefault="006B611C" w:rsidP="006B611C">
                  <w:pPr>
                    <w:spacing w:before="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 xml:space="preserve">Controlling and experimenting particular qualities of tone, shades, hue and mood. </w:t>
                  </w:r>
                </w:p>
                <w:p w:rsidR="006B611C" w:rsidRPr="000801CE" w:rsidRDefault="006B611C" w:rsidP="006B611C">
                  <w:pPr>
                    <w:spacing w:before="8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6B611C" w:rsidRPr="000801CE" w:rsidRDefault="006B611C" w:rsidP="006B611C">
                  <w:pPr>
                    <w:spacing w:before="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sz w:val="20"/>
                      <w:szCs w:val="20"/>
                    </w:rPr>
                    <w:t xml:space="preserve">Explore the use of texture in colour (link to texture unit) with sawdust, glue, shavings, sand and on different surfaces. </w:t>
                  </w:r>
                </w:p>
                <w:p w:rsidR="006B611C" w:rsidRPr="000801CE" w:rsidRDefault="006B611C" w:rsidP="006B611C">
                  <w:pPr>
                    <w:spacing w:before="8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6B611C" w:rsidRPr="000801CE" w:rsidRDefault="006B611C" w:rsidP="006B611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sz w:val="20"/>
                      <w:szCs w:val="20"/>
                    </w:rPr>
                    <w:t>Considering colour for purposes</w:t>
                  </w:r>
                </w:p>
                <w:p w:rsidR="006B611C" w:rsidRPr="000801CE" w:rsidRDefault="006B611C" w:rsidP="006B611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6B611C" w:rsidRPr="000801CE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Use colour to express moods and feelings. </w:t>
                  </w:r>
                </w:p>
                <w:p w:rsidR="006B611C" w:rsidRPr="000801CE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:rsidR="006B611C" w:rsidRPr="000801CE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Explore the texture of paint - very wet and thin or thick and heavy - add PVA to the paint.</w:t>
                  </w:r>
                </w:p>
                <w:p w:rsidR="006B611C" w:rsidRPr="000801CE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:rsidR="006B611C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0801CE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Encourage individual identification of suitable equipment for a particular purpose e.g. size of paintbrush or paper needed.</w:t>
                  </w:r>
                </w:p>
                <w:p w:rsidR="006B611C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:rsidR="006B611C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Consider artists use of colour and application of it</w:t>
                  </w:r>
                </w:p>
                <w:p w:rsidR="006B611C" w:rsidRPr="00540ECF" w:rsidRDefault="006B611C" w:rsidP="006B611C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(Pollock, Monet, Chagall</w:t>
                  </w:r>
                </w:p>
              </w:tc>
            </w:tr>
          </w:tbl>
          <w:p w:rsidR="00592262" w:rsidRDefault="00592262" w:rsidP="004C50E1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92262" w:rsidRDefault="00592262" w:rsidP="004C50E1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C50E1" w:rsidRPr="000801CE" w:rsidRDefault="004C50E1" w:rsidP="004C50E1">
            <w:pPr>
              <w:tabs>
                <w:tab w:val="left" w:pos="3947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Artists to look at and be inspired by- </w:t>
            </w:r>
          </w:p>
          <w:p w:rsidR="00E10F14" w:rsidRDefault="00C42483">
            <w:r>
              <w:t>Mondrian</w:t>
            </w:r>
          </w:p>
          <w:p w:rsidR="00C42483" w:rsidRDefault="00C42483">
            <w:r>
              <w:t>Matisse</w:t>
            </w:r>
          </w:p>
          <w:p w:rsidR="00C42483" w:rsidRDefault="00C42483">
            <w:proofErr w:type="spellStart"/>
            <w:r>
              <w:t>Gaugain</w:t>
            </w:r>
            <w:proofErr w:type="spellEnd"/>
            <w:r>
              <w:t xml:space="preserve"> </w:t>
            </w:r>
          </w:p>
          <w:p w:rsidR="00C42483" w:rsidRDefault="00C42483">
            <w:r>
              <w:t xml:space="preserve">Basically </w:t>
            </w:r>
            <w:r w:rsidR="00EE2BE4">
              <w:t xml:space="preserve">anybody and </w:t>
            </w:r>
            <w:r>
              <w:t>everyone!!</w:t>
            </w:r>
          </w:p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/>
          <w:p w:rsidR="00E10F14" w:rsidRDefault="00E10F14" w:rsidP="00827B03"/>
          <w:p w:rsidR="00E10F14" w:rsidRPr="008941FC" w:rsidRDefault="00E10F14" w:rsidP="00827B03">
            <w:pPr>
              <w:rPr>
                <w:b/>
              </w:rPr>
            </w:pPr>
          </w:p>
          <w:p w:rsidR="00E10F14" w:rsidRDefault="00E10F14" w:rsidP="00827B03"/>
          <w:p w:rsidR="00E10F14" w:rsidRDefault="00E10F14" w:rsidP="00827B03">
            <w:pPr>
              <w:rPr>
                <w:b/>
              </w:rPr>
            </w:pPr>
          </w:p>
          <w:p w:rsidR="00E10F14" w:rsidRDefault="00E10F14" w:rsidP="00142B5C"/>
          <w:p w:rsidR="00E10F14" w:rsidRPr="00966EF8" w:rsidRDefault="00E10F14" w:rsidP="0032381F">
            <w:pPr>
              <w:rPr>
                <w:b/>
              </w:rPr>
            </w:pPr>
          </w:p>
        </w:tc>
      </w:tr>
    </w:tbl>
    <w:p w:rsidR="00912614" w:rsidRDefault="00912614"/>
    <w:sectPr w:rsidR="00912614" w:rsidSect="0091261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C45F4"/>
    <w:multiLevelType w:val="multilevel"/>
    <w:tmpl w:val="D0C01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400409"/>
    <w:multiLevelType w:val="multilevel"/>
    <w:tmpl w:val="E6644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31F81"/>
    <w:rsid w:val="00080802"/>
    <w:rsid w:val="00087E16"/>
    <w:rsid w:val="000A4727"/>
    <w:rsid w:val="000D5AEE"/>
    <w:rsid w:val="00142B5C"/>
    <w:rsid w:val="00146AAF"/>
    <w:rsid w:val="00171B98"/>
    <w:rsid w:val="00194FEE"/>
    <w:rsid w:val="001A067F"/>
    <w:rsid w:val="001E3F44"/>
    <w:rsid w:val="002A1E9A"/>
    <w:rsid w:val="002B4C6E"/>
    <w:rsid w:val="00300169"/>
    <w:rsid w:val="0032381F"/>
    <w:rsid w:val="003307C0"/>
    <w:rsid w:val="003960A7"/>
    <w:rsid w:val="003A206F"/>
    <w:rsid w:val="004A0D06"/>
    <w:rsid w:val="004C50E1"/>
    <w:rsid w:val="005071DB"/>
    <w:rsid w:val="00540F2C"/>
    <w:rsid w:val="005671D9"/>
    <w:rsid w:val="00592262"/>
    <w:rsid w:val="005A7ED7"/>
    <w:rsid w:val="005E7134"/>
    <w:rsid w:val="006A1E72"/>
    <w:rsid w:val="006B611C"/>
    <w:rsid w:val="006D56E7"/>
    <w:rsid w:val="007132C2"/>
    <w:rsid w:val="007405A4"/>
    <w:rsid w:val="0074182C"/>
    <w:rsid w:val="007633B3"/>
    <w:rsid w:val="007770B5"/>
    <w:rsid w:val="007E0A59"/>
    <w:rsid w:val="00827B03"/>
    <w:rsid w:val="0083034D"/>
    <w:rsid w:val="008360E3"/>
    <w:rsid w:val="008941FC"/>
    <w:rsid w:val="008E02F6"/>
    <w:rsid w:val="00912614"/>
    <w:rsid w:val="009148D5"/>
    <w:rsid w:val="00934FCC"/>
    <w:rsid w:val="00966625"/>
    <w:rsid w:val="00966EF8"/>
    <w:rsid w:val="009906FD"/>
    <w:rsid w:val="009E29C4"/>
    <w:rsid w:val="009E4518"/>
    <w:rsid w:val="009E46BE"/>
    <w:rsid w:val="00A002F8"/>
    <w:rsid w:val="00A20252"/>
    <w:rsid w:val="00A34038"/>
    <w:rsid w:val="00A602D1"/>
    <w:rsid w:val="00AA7979"/>
    <w:rsid w:val="00B23913"/>
    <w:rsid w:val="00BD13D9"/>
    <w:rsid w:val="00BE0E05"/>
    <w:rsid w:val="00C42483"/>
    <w:rsid w:val="00C73CC5"/>
    <w:rsid w:val="00C97F6C"/>
    <w:rsid w:val="00CB5A9C"/>
    <w:rsid w:val="00D03565"/>
    <w:rsid w:val="00D3729D"/>
    <w:rsid w:val="00D97C18"/>
    <w:rsid w:val="00DB0846"/>
    <w:rsid w:val="00DC3928"/>
    <w:rsid w:val="00E10F14"/>
    <w:rsid w:val="00E40301"/>
    <w:rsid w:val="00E56AD7"/>
    <w:rsid w:val="00E750CE"/>
    <w:rsid w:val="00E835F7"/>
    <w:rsid w:val="00EE2BE4"/>
    <w:rsid w:val="00EF4DCD"/>
    <w:rsid w:val="00F37603"/>
    <w:rsid w:val="00F81DA3"/>
    <w:rsid w:val="00F9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A7D37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B61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B611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B6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B611C"/>
    <w:rPr>
      <w:b/>
      <w:bCs/>
    </w:rPr>
  </w:style>
  <w:style w:type="character" w:customStyle="1" w:styleId="glossarylistitemterm">
    <w:name w:val="glossary__list__item__term"/>
    <w:basedOn w:val="DefaultParagraphFont"/>
    <w:rsid w:val="00C42483"/>
  </w:style>
  <w:style w:type="character" w:customStyle="1" w:styleId="glossarylistitemdescription">
    <w:name w:val="glossary__list__item__description"/>
    <w:basedOn w:val="DefaultParagraphFont"/>
    <w:rsid w:val="00C424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244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2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5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8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cp:lastPrinted>2019-07-10T09:47:00Z</cp:lastPrinted>
  <dcterms:created xsi:type="dcterms:W3CDTF">2020-04-28T13:48:00Z</dcterms:created>
  <dcterms:modified xsi:type="dcterms:W3CDTF">2020-04-29T10:58:00Z</dcterms:modified>
</cp:coreProperties>
</file>